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A35E0" w14:textId="77777777" w:rsidR="00A2322E" w:rsidRDefault="00A2322E">
      <w:pPr>
        <w:ind w:left="-5" w:right="61"/>
        <w:rPr>
          <w:b/>
        </w:rPr>
      </w:pPr>
    </w:p>
    <w:p w14:paraId="1A3CE1A3" w14:textId="77777777" w:rsidR="00A2322E" w:rsidRDefault="002F5DB2">
      <w:pPr>
        <w:ind w:left="-5" w:right="61"/>
        <w:rPr>
          <w:b/>
        </w:rPr>
      </w:pPr>
      <w:r>
        <w:rPr>
          <w:noProof/>
        </w:rPr>
        <w:drawing>
          <wp:inline distT="0" distB="0" distL="0" distR="0" wp14:anchorId="5DF8E20F" wp14:editId="30053DDB">
            <wp:extent cx="203835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0496529" name="Picture 1764"/>
                    <pic:cNvPicPr/>
                  </pic:nvPicPr>
                  <pic:blipFill>
                    <a:blip r:embed="rId8"/>
                    <a:stretch>
                      <a:fillRect/>
                    </a:stretch>
                  </pic:blipFill>
                  <pic:spPr>
                    <a:xfrm>
                      <a:off x="0" y="0"/>
                      <a:ext cx="2038350" cy="762000"/>
                    </a:xfrm>
                    <a:prstGeom prst="rect">
                      <a:avLst/>
                    </a:prstGeom>
                  </pic:spPr>
                </pic:pic>
              </a:graphicData>
            </a:graphic>
          </wp:inline>
        </w:drawing>
      </w:r>
    </w:p>
    <w:p w14:paraId="2CA8DAFF" w14:textId="77777777" w:rsidR="00A2322E" w:rsidRDefault="00A2322E">
      <w:pPr>
        <w:ind w:left="-5" w:right="61"/>
        <w:rPr>
          <w:b/>
        </w:rPr>
      </w:pPr>
    </w:p>
    <w:p w14:paraId="64E625A0" w14:textId="77777777" w:rsidR="00A2322E" w:rsidRDefault="002F5DB2" w:rsidP="00A2322E">
      <w:pPr>
        <w:pStyle w:val="Heading1"/>
        <w:numPr>
          <w:ilvl w:val="0"/>
          <w:numId w:val="0"/>
        </w:numPr>
        <w:ind w:left="33" w:right="28"/>
        <w:jc w:val="center"/>
      </w:pPr>
      <w:r>
        <w:rPr>
          <w:sz w:val="28"/>
        </w:rPr>
        <w:t xml:space="preserve">BUSINESS AND PLANNING ACT - </w:t>
      </w:r>
      <w:r>
        <w:t xml:space="preserve">Standard Pavement Licence Conditions  </w:t>
      </w:r>
    </w:p>
    <w:p w14:paraId="6C3E65C8" w14:textId="77777777" w:rsidR="00A2322E" w:rsidRDefault="002F5DB2">
      <w:pPr>
        <w:spacing w:after="0" w:line="259" w:lineRule="auto"/>
        <w:ind w:left="0" w:right="0" w:firstLine="0"/>
        <w:jc w:val="left"/>
      </w:pPr>
      <w:r>
        <w:t xml:space="preserve"> </w:t>
      </w:r>
    </w:p>
    <w:p w14:paraId="30D390C2" w14:textId="77777777" w:rsidR="00A2322E" w:rsidRDefault="002F5DB2">
      <w:pPr>
        <w:numPr>
          <w:ilvl w:val="0"/>
          <w:numId w:val="7"/>
        </w:numPr>
        <w:spacing w:line="250" w:lineRule="auto"/>
        <w:ind w:right="62" w:hanging="360"/>
      </w:pPr>
      <w:r>
        <w:rPr>
          <w:color w:val="222222"/>
        </w:rPr>
        <w:t>Permission to operate a pavement licence does not imply an exclusive right to the area of public highway.  The licence holder must be aware that Epsom &amp; Ewell Borough Council and others (</w:t>
      </w:r>
      <w:proofErr w:type="gramStart"/>
      <w:r>
        <w:rPr>
          <w:color w:val="222222"/>
        </w:rPr>
        <w:t>e.g.</w:t>
      </w:r>
      <w:proofErr w:type="gramEnd"/>
      <w:r>
        <w:rPr>
          <w:color w:val="222222"/>
        </w:rPr>
        <w:t xml:space="preserve"> police, highways authority, statutory undertakers) will need access at various times (including emergencies) for maintenance, installation, special events, improvements etc or any other reasonable cause and it is a condition of this licence to provide such access.  This may mean that the pavement licence will need to cease operating and/or be removed for </w:t>
      </w:r>
      <w:proofErr w:type="gramStart"/>
      <w:r>
        <w:rPr>
          <w:color w:val="222222"/>
        </w:rPr>
        <w:t>a period of time</w:t>
      </w:r>
      <w:proofErr w:type="gramEnd"/>
      <w:r>
        <w:rPr>
          <w:color w:val="222222"/>
        </w:rPr>
        <w:t xml:space="preserve">.  On these occasions there would be no compensation for loss of business. </w:t>
      </w:r>
    </w:p>
    <w:p w14:paraId="3F6539EB" w14:textId="77777777" w:rsidR="00A2322E" w:rsidRDefault="002F5DB2">
      <w:pPr>
        <w:spacing w:after="0" w:line="259" w:lineRule="auto"/>
        <w:ind w:left="0" w:right="0" w:firstLine="0"/>
        <w:jc w:val="left"/>
      </w:pPr>
      <w:r>
        <w:rPr>
          <w:color w:val="222222"/>
        </w:rPr>
        <w:t xml:space="preserve"> </w:t>
      </w:r>
    </w:p>
    <w:p w14:paraId="296BC53D" w14:textId="77777777" w:rsidR="00A2322E" w:rsidRDefault="002F5DB2" w:rsidP="00A2322E">
      <w:pPr>
        <w:numPr>
          <w:ilvl w:val="0"/>
          <w:numId w:val="7"/>
        </w:numPr>
        <w:spacing w:line="250" w:lineRule="auto"/>
        <w:ind w:right="62" w:hanging="360"/>
      </w:pPr>
      <w:r>
        <w:rPr>
          <w:color w:val="222222"/>
        </w:rPr>
        <w:t xml:space="preserve">The licence holder must hold Public Liability Insurance for the operation of the Pavement Licence.  This must indemnify Epsom &amp; Ewell Borough Council and Surrey County Council against all claims for injury, </w:t>
      </w:r>
      <w:proofErr w:type="gramStart"/>
      <w:r>
        <w:rPr>
          <w:color w:val="222222"/>
        </w:rPr>
        <w:t>damage</w:t>
      </w:r>
      <w:proofErr w:type="gramEnd"/>
      <w:r>
        <w:rPr>
          <w:color w:val="222222"/>
        </w:rPr>
        <w:t xml:space="preserve"> or loss to users of the public highway, arising from the use of the highway for the permitted purpose.  The minimum level of indemnity must be £10 million in respect of any one incident.  Evidence of the insurance must be provided to the Council on request. </w:t>
      </w:r>
    </w:p>
    <w:p w14:paraId="267A78F9" w14:textId="77777777" w:rsidR="00A2322E" w:rsidRDefault="00A2322E" w:rsidP="00A2322E">
      <w:pPr>
        <w:pStyle w:val="ListParagraph"/>
        <w:rPr>
          <w:sz w:val="22"/>
        </w:rPr>
      </w:pPr>
    </w:p>
    <w:p w14:paraId="437FAAB2" w14:textId="127B2CDE" w:rsidR="00A2322E" w:rsidRPr="0026552C" w:rsidRDefault="002F5DB2" w:rsidP="00A2322E">
      <w:pPr>
        <w:numPr>
          <w:ilvl w:val="0"/>
          <w:numId w:val="7"/>
        </w:numPr>
        <w:spacing w:line="250" w:lineRule="auto"/>
        <w:ind w:right="62" w:hanging="360"/>
        <w:rPr>
          <w:szCs w:val="24"/>
        </w:rPr>
      </w:pPr>
      <w:r w:rsidRPr="0026552C">
        <w:rPr>
          <w:szCs w:val="24"/>
        </w:rPr>
        <w:t xml:space="preserve">The licensee is responsible for ensuring that the conditions of the licence and any other necessary permissions and regulations are adhered to. </w:t>
      </w:r>
      <w:r w:rsidR="005D2458">
        <w:rPr>
          <w:szCs w:val="24"/>
        </w:rPr>
        <w:t>T</w:t>
      </w:r>
      <w:r w:rsidR="00B42FC3">
        <w:rPr>
          <w:szCs w:val="24"/>
        </w:rPr>
        <w:t>he licence authorises the</w:t>
      </w:r>
      <w:r w:rsidRPr="0026552C">
        <w:rPr>
          <w:szCs w:val="24"/>
        </w:rPr>
        <w:t xml:space="preserve"> use the highway solely for the purpose of the licence and for no other purpose whatsoever. </w:t>
      </w:r>
    </w:p>
    <w:p w14:paraId="13C43806" w14:textId="77777777" w:rsidR="00A2322E" w:rsidRDefault="00A2322E" w:rsidP="00A2322E">
      <w:pPr>
        <w:pStyle w:val="ListParagraph"/>
        <w:rPr>
          <w:szCs w:val="24"/>
        </w:rPr>
      </w:pPr>
    </w:p>
    <w:p w14:paraId="69A5EAFC" w14:textId="77777777" w:rsidR="00A2322E" w:rsidRDefault="002F5DB2" w:rsidP="00A2322E">
      <w:pPr>
        <w:numPr>
          <w:ilvl w:val="0"/>
          <w:numId w:val="7"/>
        </w:numPr>
        <w:spacing w:line="250" w:lineRule="auto"/>
        <w:ind w:right="62" w:hanging="360"/>
        <w:rPr>
          <w:szCs w:val="24"/>
        </w:rPr>
      </w:pPr>
      <w:r>
        <w:rPr>
          <w:color w:val="222222"/>
        </w:rPr>
        <w:t xml:space="preserve">Epsom &amp; Ewell Borough </w:t>
      </w:r>
      <w:r w:rsidRPr="0026552C">
        <w:rPr>
          <w:szCs w:val="24"/>
        </w:rPr>
        <w:t>Council reserves the right to revoke this licence at any time if any of the</w:t>
      </w:r>
      <w:r>
        <w:rPr>
          <w:szCs w:val="24"/>
        </w:rPr>
        <w:t xml:space="preserve"> </w:t>
      </w:r>
      <w:r w:rsidRPr="0026552C">
        <w:rPr>
          <w:szCs w:val="24"/>
        </w:rPr>
        <w:t>conditions are not fulfilled and maintained.</w:t>
      </w:r>
    </w:p>
    <w:p w14:paraId="732651D5" w14:textId="77777777" w:rsidR="00A2322E" w:rsidRDefault="00A2322E" w:rsidP="00A2322E">
      <w:pPr>
        <w:ind w:left="0" w:firstLine="0"/>
      </w:pPr>
    </w:p>
    <w:p w14:paraId="201E5104" w14:textId="77777777" w:rsidR="00A2322E" w:rsidRDefault="002F5DB2" w:rsidP="00A2322E">
      <w:pPr>
        <w:numPr>
          <w:ilvl w:val="0"/>
          <w:numId w:val="7"/>
        </w:numPr>
        <w:ind w:right="62" w:hanging="360"/>
      </w:pPr>
      <w:r>
        <w:t>Tables and chairs must not be placed in position outside of the permitted times stated on the licence.  When the licence is not in use, all tables and chairs and other furniture must be stored securely inside a premises away from the highway.</w:t>
      </w:r>
    </w:p>
    <w:p w14:paraId="4616CB03" w14:textId="77777777" w:rsidR="00A2322E" w:rsidRDefault="00A2322E" w:rsidP="00A2322E">
      <w:pPr>
        <w:spacing w:after="0" w:line="259" w:lineRule="auto"/>
        <w:ind w:left="0" w:right="0" w:firstLine="0"/>
        <w:jc w:val="left"/>
      </w:pPr>
    </w:p>
    <w:p w14:paraId="737713A5" w14:textId="77777777" w:rsidR="00A2322E" w:rsidRDefault="002F5DB2" w:rsidP="00A2322E">
      <w:pPr>
        <w:numPr>
          <w:ilvl w:val="0"/>
          <w:numId w:val="7"/>
        </w:numPr>
        <w:spacing w:line="250" w:lineRule="auto"/>
        <w:ind w:right="62" w:hanging="360"/>
      </w:pPr>
      <w:r>
        <w:rPr>
          <w:color w:val="222222"/>
        </w:rPr>
        <w:t xml:space="preserve">Epsom &amp; Ewell Borough Council and/or Surrey County Council are empowered following the service of the appropriate statutory notice, to remove and store or dispose of furniture from the highway, at the cost of the licensee, if it is left there outside the permitted hours, or should any conditions of the licence be ignored.  The Council will not be responsible for its safekeeping. </w:t>
      </w:r>
    </w:p>
    <w:p w14:paraId="3A398DD0" w14:textId="77777777" w:rsidR="00A2322E" w:rsidRDefault="002F5DB2" w:rsidP="00A2322E">
      <w:pPr>
        <w:spacing w:after="0" w:line="259" w:lineRule="auto"/>
        <w:ind w:left="0" w:right="0" w:firstLine="0"/>
        <w:jc w:val="left"/>
      </w:pPr>
      <w:r>
        <w:rPr>
          <w:color w:val="222222"/>
        </w:rPr>
        <w:t xml:space="preserve"> </w:t>
      </w:r>
    </w:p>
    <w:p w14:paraId="4D023B8E" w14:textId="77777777" w:rsidR="00A2322E" w:rsidRDefault="002F5DB2" w:rsidP="00A2322E">
      <w:pPr>
        <w:numPr>
          <w:ilvl w:val="0"/>
          <w:numId w:val="7"/>
        </w:numPr>
        <w:spacing w:line="250" w:lineRule="auto"/>
        <w:ind w:right="62" w:hanging="360"/>
      </w:pPr>
      <w:r>
        <w:rPr>
          <w:color w:val="222222"/>
        </w:rPr>
        <w:t xml:space="preserve">An unimpeded pedestrian route must be </w:t>
      </w:r>
      <w:proofErr w:type="gramStart"/>
      <w:r>
        <w:rPr>
          <w:color w:val="222222"/>
        </w:rPr>
        <w:t>maintained at all times</w:t>
      </w:r>
      <w:proofErr w:type="gramEnd"/>
      <w:r>
        <w:rPr>
          <w:color w:val="222222"/>
        </w:rPr>
        <w:t xml:space="preserve"> for people wishing to use the footway as per the National Licence Conditions.</w:t>
      </w:r>
      <w:r>
        <w:t xml:space="preserve">   </w:t>
      </w:r>
    </w:p>
    <w:p w14:paraId="69B38C01" w14:textId="77777777" w:rsidR="00A2322E" w:rsidRDefault="002F5DB2" w:rsidP="00A2322E">
      <w:pPr>
        <w:spacing w:after="0" w:line="259" w:lineRule="auto"/>
        <w:ind w:left="0" w:right="0" w:firstLine="0"/>
        <w:jc w:val="left"/>
      </w:pPr>
      <w:r>
        <w:t xml:space="preserve"> </w:t>
      </w:r>
    </w:p>
    <w:p w14:paraId="280EDEE7" w14:textId="77777777" w:rsidR="00A2322E" w:rsidRDefault="002F5DB2" w:rsidP="00A2322E">
      <w:pPr>
        <w:numPr>
          <w:ilvl w:val="0"/>
          <w:numId w:val="7"/>
        </w:numPr>
        <w:ind w:right="62" w:hanging="360"/>
      </w:pPr>
      <w:r>
        <w:t xml:space="preserve">The method of marking the boundary of the licensed area must be agreed between the licence holder and the Licensing Department. Whatever method is agreed a </w:t>
      </w:r>
      <w:proofErr w:type="gramStart"/>
      <w:r>
        <w:t>2 metre</w:t>
      </w:r>
      <w:proofErr w:type="gramEnd"/>
      <w:r>
        <w:t xml:space="preserve"> clear walkway must be maintained for the use of pedestrians.  </w:t>
      </w:r>
    </w:p>
    <w:p w14:paraId="5D8A03E8" w14:textId="77777777" w:rsidR="00A2322E" w:rsidRDefault="002F5DB2" w:rsidP="00A2322E">
      <w:pPr>
        <w:spacing w:after="0" w:line="259" w:lineRule="auto"/>
        <w:ind w:left="0" w:right="0" w:firstLine="0"/>
        <w:jc w:val="left"/>
      </w:pPr>
      <w:r>
        <w:rPr>
          <w:color w:val="222222"/>
        </w:rPr>
        <w:t xml:space="preserve"> </w:t>
      </w:r>
    </w:p>
    <w:p w14:paraId="12C4B9C5" w14:textId="77777777" w:rsidR="00A2322E" w:rsidRDefault="002F5DB2" w:rsidP="00A2322E">
      <w:pPr>
        <w:numPr>
          <w:ilvl w:val="0"/>
          <w:numId w:val="7"/>
        </w:numPr>
        <w:spacing w:line="250" w:lineRule="auto"/>
        <w:ind w:right="62" w:hanging="360"/>
      </w:pPr>
      <w:r>
        <w:rPr>
          <w:color w:val="222222"/>
        </w:rPr>
        <w:t xml:space="preserve">Emergency routes to the premises and adjacent buildings must not be obstructed by the operation involved in the Pavement Licence, which should not, unless otherwise agreed, extend beyond the width of the premises frontage. </w:t>
      </w:r>
    </w:p>
    <w:p w14:paraId="20176FEB" w14:textId="77777777" w:rsidR="00A2322E" w:rsidRDefault="002F5DB2" w:rsidP="00A2322E">
      <w:pPr>
        <w:spacing w:after="0" w:line="259" w:lineRule="auto"/>
        <w:ind w:left="0" w:right="0" w:firstLine="0"/>
        <w:jc w:val="left"/>
      </w:pPr>
      <w:r>
        <w:rPr>
          <w:color w:val="222222"/>
        </w:rPr>
        <w:t xml:space="preserve"> </w:t>
      </w:r>
    </w:p>
    <w:p w14:paraId="3E2D4A6F" w14:textId="1273108F" w:rsidR="00A2322E" w:rsidRPr="005B673E" w:rsidRDefault="002F5DB2" w:rsidP="00A2322E">
      <w:pPr>
        <w:numPr>
          <w:ilvl w:val="0"/>
          <w:numId w:val="7"/>
        </w:numPr>
        <w:spacing w:line="250" w:lineRule="auto"/>
        <w:ind w:right="62" w:hanging="360"/>
      </w:pPr>
      <w:r>
        <w:rPr>
          <w:color w:val="222222"/>
        </w:rPr>
        <w:lastRenderedPageBreak/>
        <w:t xml:space="preserve">Tables and chairs should be of an approved type and should be kept in a good state of repair.  Furniture should be placed so as not to obstruct driver’s sightlines, or road traffic signs.  Placement of tables and chairs must allow pedestrians to use the footway parallel to the frontage of the premises.  Care should be taken in the use of hanging baskets, awnings, protruding umbrellas etc.  </w:t>
      </w:r>
      <w:r>
        <w:t xml:space="preserve">Alternative items may not be used without first </w:t>
      </w:r>
      <w:r w:rsidRPr="005B673E">
        <w:t xml:space="preserve">seeking the written authority of the </w:t>
      </w:r>
      <w:proofErr w:type="gramStart"/>
      <w:r w:rsidRPr="005B673E">
        <w:t xml:space="preserve">Council.  </w:t>
      </w:r>
      <w:r w:rsidRPr="005B673E">
        <w:rPr>
          <w:color w:val="222222"/>
        </w:rPr>
        <w:t>.</w:t>
      </w:r>
      <w:proofErr w:type="gramEnd"/>
      <w:r w:rsidRPr="005B673E">
        <w:rPr>
          <w:color w:val="222222"/>
        </w:rPr>
        <w:t xml:space="preserve"> </w:t>
      </w:r>
      <w:r w:rsidRPr="005B673E">
        <w:rPr>
          <w:szCs w:val="24"/>
        </w:rPr>
        <w:t xml:space="preserve">Where umbrellas are </w:t>
      </w:r>
      <w:proofErr w:type="gramStart"/>
      <w:r w:rsidRPr="005B673E">
        <w:rPr>
          <w:szCs w:val="24"/>
        </w:rPr>
        <w:t>used</w:t>
      </w:r>
      <w:proofErr w:type="gramEnd"/>
      <w:r w:rsidRPr="005B673E">
        <w:rPr>
          <w:szCs w:val="24"/>
        </w:rPr>
        <w:t xml:space="preserve"> they must be at a minimum height of 2 metres.</w:t>
      </w:r>
    </w:p>
    <w:p w14:paraId="6A8D69C6" w14:textId="77777777" w:rsidR="00A2322E" w:rsidRDefault="00A2322E" w:rsidP="00A2322E">
      <w:pPr>
        <w:pStyle w:val="ListParagraph"/>
      </w:pPr>
    </w:p>
    <w:p w14:paraId="35509AE7" w14:textId="6A62084C" w:rsidR="00A2322E" w:rsidRDefault="00A2322E" w:rsidP="00A2322E">
      <w:pPr>
        <w:spacing w:after="0" w:line="259" w:lineRule="auto"/>
        <w:ind w:left="0" w:right="0" w:firstLine="0"/>
        <w:jc w:val="left"/>
      </w:pPr>
    </w:p>
    <w:p w14:paraId="705371D9" w14:textId="77777777" w:rsidR="00A2322E" w:rsidRDefault="002F5DB2" w:rsidP="00A2322E">
      <w:pPr>
        <w:numPr>
          <w:ilvl w:val="0"/>
          <w:numId w:val="7"/>
        </w:numPr>
        <w:spacing w:line="250" w:lineRule="auto"/>
        <w:ind w:right="62" w:hanging="360"/>
      </w:pPr>
      <w:r>
        <w:rPr>
          <w:color w:val="222222"/>
        </w:rPr>
        <w:t xml:space="preserve">All potential obstructions must be removed from the public highway when the premises are closed to prevent a safety hazard to pedestrians, particularly during the hours of darkness. </w:t>
      </w:r>
    </w:p>
    <w:p w14:paraId="4C437B2E" w14:textId="77777777" w:rsidR="00A2322E" w:rsidRDefault="002F5DB2" w:rsidP="00A2322E">
      <w:pPr>
        <w:spacing w:after="0" w:line="259" w:lineRule="auto"/>
        <w:ind w:left="0" w:right="0" w:firstLine="0"/>
        <w:jc w:val="left"/>
      </w:pPr>
      <w:r>
        <w:rPr>
          <w:color w:val="222222"/>
        </w:rPr>
        <w:t xml:space="preserve"> </w:t>
      </w:r>
    </w:p>
    <w:p w14:paraId="53D97C89" w14:textId="77777777" w:rsidR="00A2322E" w:rsidRDefault="002F5DB2" w:rsidP="00A2322E">
      <w:pPr>
        <w:numPr>
          <w:ilvl w:val="0"/>
          <w:numId w:val="7"/>
        </w:numPr>
        <w:spacing w:line="250" w:lineRule="auto"/>
        <w:ind w:right="62" w:hanging="360"/>
      </w:pPr>
      <w:r>
        <w:rPr>
          <w:color w:val="222222"/>
        </w:rPr>
        <w:t xml:space="preserve">The licensee should ensure that the area operates in a safe and orderly manner, thereby ensuring that any safety risk or nuisance to customers, other users of the public highway </w:t>
      </w:r>
      <w:r>
        <w:t>or any adjacent land or premises,</w:t>
      </w:r>
      <w:r>
        <w:rPr>
          <w:color w:val="222222"/>
        </w:rPr>
        <w:t xml:space="preserve"> is minimised.   </w:t>
      </w:r>
    </w:p>
    <w:p w14:paraId="598B7207" w14:textId="77777777" w:rsidR="00A2322E" w:rsidRDefault="002F5DB2" w:rsidP="00A2322E">
      <w:pPr>
        <w:spacing w:after="0" w:line="259" w:lineRule="auto"/>
        <w:ind w:left="0" w:right="0" w:firstLine="0"/>
        <w:jc w:val="left"/>
      </w:pPr>
      <w:r>
        <w:rPr>
          <w:color w:val="222222"/>
        </w:rPr>
        <w:t xml:space="preserve"> </w:t>
      </w:r>
    </w:p>
    <w:p w14:paraId="55A263B6" w14:textId="77777777" w:rsidR="00A2322E" w:rsidRDefault="002F5DB2" w:rsidP="00A2322E">
      <w:pPr>
        <w:numPr>
          <w:ilvl w:val="0"/>
          <w:numId w:val="7"/>
        </w:numPr>
        <w:spacing w:line="250" w:lineRule="auto"/>
        <w:ind w:right="62" w:hanging="360"/>
      </w:pPr>
      <w:r>
        <w:rPr>
          <w:color w:val="222222"/>
        </w:rPr>
        <w:t xml:space="preserve">The operation of the area must not interfere with highway drainage arrangements. </w:t>
      </w:r>
    </w:p>
    <w:p w14:paraId="51D82FE8" w14:textId="77777777" w:rsidR="00A2322E" w:rsidRDefault="002F5DB2" w:rsidP="00A2322E">
      <w:pPr>
        <w:spacing w:after="0" w:line="259" w:lineRule="auto"/>
        <w:ind w:left="0" w:right="0" w:firstLine="0"/>
        <w:jc w:val="left"/>
      </w:pPr>
      <w:r>
        <w:rPr>
          <w:color w:val="222222"/>
        </w:rPr>
        <w:t xml:space="preserve"> </w:t>
      </w:r>
    </w:p>
    <w:p w14:paraId="6DB2BB9C" w14:textId="77777777" w:rsidR="00A2322E" w:rsidRDefault="002F5DB2" w:rsidP="00A2322E">
      <w:pPr>
        <w:numPr>
          <w:ilvl w:val="0"/>
          <w:numId w:val="7"/>
        </w:numPr>
        <w:ind w:right="62" w:hanging="360"/>
      </w:pPr>
      <w:r>
        <w:t xml:space="preserve">During the hours of darkness, suitable and sufficient lighting must be provided to ensure safe use of the area.  </w:t>
      </w:r>
      <w:r>
        <w:rPr>
          <w:color w:val="222222"/>
        </w:rPr>
        <w:t xml:space="preserve">Any proposals to provide additional lighting to the licensed areas must be agreed with the Highway Authority. </w:t>
      </w:r>
    </w:p>
    <w:p w14:paraId="7CD431D3" w14:textId="77777777" w:rsidR="00A2322E" w:rsidRDefault="002F5DB2" w:rsidP="00A2322E">
      <w:pPr>
        <w:spacing w:after="0" w:line="259" w:lineRule="auto"/>
        <w:ind w:left="0" w:right="0" w:firstLine="0"/>
        <w:jc w:val="left"/>
      </w:pPr>
      <w:r>
        <w:rPr>
          <w:color w:val="222222"/>
        </w:rPr>
        <w:t xml:space="preserve"> </w:t>
      </w:r>
    </w:p>
    <w:p w14:paraId="73886A0E" w14:textId="33BFACC6" w:rsidR="00A2322E" w:rsidRPr="008B4F63" w:rsidRDefault="002F5DB2" w:rsidP="00A2322E">
      <w:pPr>
        <w:numPr>
          <w:ilvl w:val="0"/>
          <w:numId w:val="7"/>
        </w:numPr>
        <w:ind w:right="62" w:hanging="360"/>
      </w:pPr>
      <w:r>
        <w:rPr>
          <w:color w:val="222222"/>
        </w:rPr>
        <w:t xml:space="preserve">All detritus (food and drink remnants, spillages, bottles, cans, wrappers etc) must be regularly removed from the footway surface to reduce hazards to pedestrians.  </w:t>
      </w:r>
      <w:r>
        <w:t xml:space="preserve">The licence holder must </w:t>
      </w:r>
      <w:proofErr w:type="gramStart"/>
      <w:r>
        <w:t>make</w:t>
      </w:r>
      <w:r w:rsidR="0045375A">
        <w:t xml:space="preserve"> </w:t>
      </w:r>
      <w:r>
        <w:t>arrangements</w:t>
      </w:r>
      <w:proofErr w:type="gramEnd"/>
      <w:r>
        <w:t xml:space="preserve"> to regularly check for and remove litter and rubbish on pedestrian walkways, left by persons using the premises, for a distance of up to 10 metres from the boundary of the premises.  The licence holder must ensure that any tables are cleared in an efficient manner during the hours of operation.  The licence holder must ensure t</w:t>
      </w:r>
      <w:r>
        <w:rPr>
          <w:color w:val="222222"/>
        </w:rPr>
        <w:t xml:space="preserve">he licensed area and surrounding highway is washed down at the completion of each day's usage </w:t>
      </w:r>
      <w:r>
        <w:t>using a method sufficient to remove food debris, grease and other spillages that may occur.</w:t>
      </w:r>
      <w:r>
        <w:rPr>
          <w:color w:val="222222"/>
        </w:rPr>
        <w:t xml:space="preserve"> </w:t>
      </w:r>
    </w:p>
    <w:p w14:paraId="74BD33C5" w14:textId="77777777" w:rsidR="00A2322E" w:rsidRDefault="00A2322E" w:rsidP="00A2322E">
      <w:pPr>
        <w:pStyle w:val="ListParagraph"/>
      </w:pPr>
    </w:p>
    <w:p w14:paraId="197802BB" w14:textId="77777777" w:rsidR="00A2322E" w:rsidRDefault="002F5DB2" w:rsidP="00A2322E">
      <w:pPr>
        <w:numPr>
          <w:ilvl w:val="0"/>
          <w:numId w:val="7"/>
        </w:numPr>
        <w:ind w:right="62" w:hanging="360"/>
      </w:pPr>
      <w:r w:rsidRPr="008B4F63">
        <w:t>At no time is the playing of music allowed fo</w:t>
      </w:r>
      <w:r>
        <w:t>r customers using the licensed</w:t>
      </w:r>
      <w:r w:rsidRPr="008B4F63">
        <w:t xml:space="preserve"> area</w:t>
      </w:r>
      <w:r>
        <w:t xml:space="preserve"> under this Licence</w:t>
      </w:r>
      <w:r w:rsidRPr="008B4F63">
        <w:t>, nor is the use of speakers or other music equipment allowed to ensure noise nuisance is kept to a minimum for neighbouring properties.</w:t>
      </w:r>
    </w:p>
    <w:p w14:paraId="2C0D84A5" w14:textId="77777777" w:rsidR="00A2322E" w:rsidRDefault="00A2322E" w:rsidP="00A2322E">
      <w:pPr>
        <w:pStyle w:val="ListParagraph"/>
      </w:pPr>
    </w:p>
    <w:p w14:paraId="1DA67713" w14:textId="77777777" w:rsidR="00A2322E" w:rsidRPr="00C1376C" w:rsidRDefault="002F5DB2" w:rsidP="00A2322E">
      <w:pPr>
        <w:numPr>
          <w:ilvl w:val="0"/>
          <w:numId w:val="7"/>
        </w:numPr>
        <w:ind w:right="62" w:hanging="360"/>
        <w:rPr>
          <w:szCs w:val="24"/>
        </w:rPr>
      </w:pPr>
      <w:r w:rsidRPr="00C1376C">
        <w:rPr>
          <w:szCs w:val="24"/>
        </w:rPr>
        <w:t xml:space="preserve">The licence holder is not permitted to affix any fixtures, or make excavations of any kind, to the surface of the highway without prior written approval.  Any costs incurred as a result of damage to the highway, due to the positioning of tables and chairs etc, will be recovered in </w:t>
      </w:r>
      <w:proofErr w:type="gramStart"/>
      <w:r w:rsidRPr="00C1376C">
        <w:rPr>
          <w:szCs w:val="24"/>
        </w:rPr>
        <w:t>full from</w:t>
      </w:r>
      <w:proofErr w:type="gramEnd"/>
      <w:r w:rsidRPr="00C1376C">
        <w:rPr>
          <w:szCs w:val="24"/>
        </w:rPr>
        <w:t xml:space="preserve"> the licence holder by the C</w:t>
      </w:r>
      <w:r>
        <w:rPr>
          <w:szCs w:val="24"/>
        </w:rPr>
        <w:t>ouncil or Surrey County Council.</w:t>
      </w:r>
    </w:p>
    <w:p w14:paraId="1632D22C" w14:textId="77777777" w:rsidR="00A2322E" w:rsidRDefault="002F5DB2" w:rsidP="00A2322E">
      <w:pPr>
        <w:spacing w:after="0" w:line="259" w:lineRule="auto"/>
        <w:ind w:left="0" w:right="0" w:firstLine="0"/>
        <w:jc w:val="left"/>
      </w:pPr>
      <w:r>
        <w:rPr>
          <w:color w:val="222222"/>
        </w:rPr>
        <w:t xml:space="preserve"> </w:t>
      </w:r>
    </w:p>
    <w:p w14:paraId="36B5934A" w14:textId="77777777" w:rsidR="00A2322E" w:rsidRDefault="002F5DB2" w:rsidP="00A2322E">
      <w:pPr>
        <w:numPr>
          <w:ilvl w:val="0"/>
          <w:numId w:val="7"/>
        </w:numPr>
        <w:ind w:right="62" w:hanging="360"/>
      </w:pPr>
      <w:r>
        <w:t xml:space="preserve">The Licensee of a premises not licensed under the Licensing Act 2003 or any modification or re-enactment thereof, must not allow the consumption of alcoholic liquor within the licensed area.  </w:t>
      </w:r>
    </w:p>
    <w:p w14:paraId="6EE04549" w14:textId="77777777" w:rsidR="00A2322E" w:rsidRDefault="002F5DB2" w:rsidP="00A2322E">
      <w:pPr>
        <w:spacing w:after="0" w:line="259" w:lineRule="auto"/>
        <w:ind w:left="0" w:right="0" w:firstLine="0"/>
        <w:jc w:val="left"/>
      </w:pPr>
      <w:r>
        <w:t xml:space="preserve"> </w:t>
      </w:r>
    </w:p>
    <w:p w14:paraId="1D1A4107" w14:textId="6D869FAB" w:rsidR="00A2322E" w:rsidRDefault="00A2322E" w:rsidP="00A2322E">
      <w:pPr>
        <w:spacing w:after="0" w:line="259" w:lineRule="auto"/>
        <w:ind w:left="0" w:right="0" w:firstLine="0"/>
        <w:jc w:val="left"/>
      </w:pPr>
    </w:p>
    <w:p w14:paraId="133D6856" w14:textId="77777777" w:rsidR="00A2322E" w:rsidRDefault="002F5DB2" w:rsidP="00A2322E">
      <w:pPr>
        <w:numPr>
          <w:ilvl w:val="0"/>
          <w:numId w:val="7"/>
        </w:numPr>
        <w:spacing w:line="250" w:lineRule="auto"/>
        <w:ind w:right="62" w:hanging="360"/>
      </w:pPr>
      <w:r>
        <w:rPr>
          <w:color w:val="222222"/>
        </w:rPr>
        <w:t xml:space="preserve">The licence must be displayed </w:t>
      </w:r>
      <w:r w:rsidR="001118AF" w:rsidRPr="001118AF">
        <w:rPr>
          <w:bCs/>
          <w:lang w:val="en-US"/>
        </w:rPr>
        <w:t>prominently at or on the premises where it can be conveniently read from the exterior of the premises</w:t>
      </w:r>
      <w:r>
        <w:rPr>
          <w:color w:val="222222"/>
        </w:rPr>
        <w:t xml:space="preserve"> with a plan of the agreed layout of the operation involved in the Pavement Licence and available for </w:t>
      </w:r>
      <w:r w:rsidRPr="00C1376C">
        <w:rPr>
          <w:color w:val="222222"/>
        </w:rPr>
        <w:t>inspection by Authorised Officers of the Council</w:t>
      </w:r>
      <w:r>
        <w:rPr>
          <w:color w:val="222222"/>
        </w:rPr>
        <w:t xml:space="preserve"> </w:t>
      </w:r>
    </w:p>
    <w:p w14:paraId="35D866F6" w14:textId="77777777" w:rsidR="00A2322E" w:rsidRDefault="002F5DB2" w:rsidP="00A2322E">
      <w:pPr>
        <w:spacing w:after="0" w:line="259" w:lineRule="auto"/>
        <w:ind w:left="0" w:right="0" w:firstLine="0"/>
        <w:jc w:val="left"/>
      </w:pPr>
      <w:r>
        <w:rPr>
          <w:color w:val="222222"/>
        </w:rPr>
        <w:t xml:space="preserve"> </w:t>
      </w:r>
    </w:p>
    <w:p w14:paraId="49F2BC4A" w14:textId="77777777" w:rsidR="00A2322E" w:rsidRDefault="002F5DB2" w:rsidP="00A2322E">
      <w:pPr>
        <w:numPr>
          <w:ilvl w:val="0"/>
          <w:numId w:val="7"/>
        </w:numPr>
        <w:ind w:right="62" w:hanging="360"/>
      </w:pPr>
      <w:r>
        <w:t xml:space="preserve">The licence holder must remove any tables, </w:t>
      </w:r>
      <w:proofErr w:type="gramStart"/>
      <w:r>
        <w:t>chairs</w:t>
      </w:r>
      <w:proofErr w:type="gramEnd"/>
      <w:r>
        <w:t xml:space="preserve"> and other furniture immediately at the end of the licence period or on revocation of the licence. </w:t>
      </w:r>
    </w:p>
    <w:p w14:paraId="002E4352" w14:textId="77777777" w:rsidR="00A2322E" w:rsidRDefault="002F5DB2" w:rsidP="00A2322E">
      <w:pPr>
        <w:spacing w:after="0" w:line="259" w:lineRule="auto"/>
        <w:ind w:left="0" w:right="0" w:firstLine="0"/>
        <w:jc w:val="left"/>
      </w:pPr>
      <w:r>
        <w:rPr>
          <w:b/>
        </w:rPr>
        <w:t xml:space="preserve"> </w:t>
      </w:r>
    </w:p>
    <w:p w14:paraId="09D94B80" w14:textId="77777777" w:rsidR="00A2322E" w:rsidRDefault="002F5DB2" w:rsidP="00A2322E">
      <w:pPr>
        <w:pStyle w:val="Heading2"/>
        <w:ind w:left="-5"/>
      </w:pPr>
      <w:r>
        <w:lastRenderedPageBreak/>
        <w:t xml:space="preserve">NOTES </w:t>
      </w:r>
    </w:p>
    <w:p w14:paraId="70323581" w14:textId="77777777" w:rsidR="00A2322E" w:rsidRDefault="00A2322E" w:rsidP="00A2322E">
      <w:pPr>
        <w:spacing w:after="0" w:line="240" w:lineRule="auto"/>
        <w:ind w:left="-5" w:right="0"/>
        <w:jc w:val="left"/>
      </w:pPr>
    </w:p>
    <w:p w14:paraId="513B936F" w14:textId="60A84D25" w:rsidR="00A2322E" w:rsidRDefault="002F5DB2" w:rsidP="00A2322E">
      <w:pPr>
        <w:spacing w:after="0" w:line="240" w:lineRule="auto"/>
        <w:ind w:left="-5" w:right="0"/>
        <w:jc w:val="left"/>
      </w:pPr>
      <w:r>
        <w:t xml:space="preserve">These conditions should be read in conjunction with any mandatory national conditions concerning pavement licences, if the premises is licenced under the Licensing Act 2003, any relevant conditions attached to the premises licence, and any other relevant requirement of the Business and Planning Act 2020. </w:t>
      </w:r>
    </w:p>
    <w:p w14:paraId="7593E482" w14:textId="77777777" w:rsidR="00A2322E" w:rsidRDefault="002F5DB2" w:rsidP="00A2322E">
      <w:pPr>
        <w:spacing w:after="0" w:line="259" w:lineRule="auto"/>
        <w:ind w:left="0" w:right="0" w:firstLine="0"/>
        <w:jc w:val="left"/>
      </w:pPr>
      <w:r>
        <w:t xml:space="preserve"> </w:t>
      </w:r>
    </w:p>
    <w:p w14:paraId="45B2519A" w14:textId="77777777" w:rsidR="00A2322E" w:rsidRDefault="002F5DB2" w:rsidP="00A2322E">
      <w:pPr>
        <w:spacing w:after="0" w:line="240" w:lineRule="auto"/>
        <w:ind w:left="-5" w:right="0"/>
        <w:jc w:val="left"/>
      </w:pPr>
      <w:r>
        <w:rPr>
          <w:color w:val="222222"/>
        </w:rPr>
        <w:t xml:space="preserve">The licence holder is responsible for ensuring that the conditions of the licence and any other necessary permissions and regulations are adhered to.  </w:t>
      </w:r>
      <w:r>
        <w:t xml:space="preserve">The Licence holder is to use the highway solely for the purpose of the licence in line with the provisions of this licence and for no other purpose whatsoever. </w:t>
      </w:r>
      <w:r>
        <w:rPr>
          <w:b/>
        </w:rPr>
        <w:t xml:space="preserve"> </w:t>
      </w:r>
    </w:p>
    <w:p w14:paraId="64F15CE1" w14:textId="77777777" w:rsidR="00A2322E" w:rsidRDefault="002F5DB2" w:rsidP="00A2322E">
      <w:pPr>
        <w:spacing w:after="0" w:line="259" w:lineRule="auto"/>
        <w:ind w:left="0" w:right="0" w:firstLine="0"/>
        <w:jc w:val="left"/>
      </w:pPr>
      <w:r>
        <w:rPr>
          <w:color w:val="222222"/>
        </w:rPr>
        <w:t xml:space="preserve"> </w:t>
      </w:r>
    </w:p>
    <w:p w14:paraId="1A851F13" w14:textId="77777777" w:rsidR="00A2322E" w:rsidRDefault="002F5DB2" w:rsidP="00A2322E">
      <w:pPr>
        <w:spacing w:line="250" w:lineRule="auto"/>
        <w:ind w:left="-15" w:right="62" w:firstLine="0"/>
        <w:rPr>
          <w:color w:val="222222"/>
        </w:rPr>
      </w:pPr>
      <w:r w:rsidRPr="00702C40">
        <w:rPr>
          <w:color w:val="222222"/>
        </w:rPr>
        <w:t xml:space="preserve">Epsom &amp; Ewell Borough Council reserves the right to revoke this licence at any time if any of the above conditions are not complied with.  </w:t>
      </w:r>
    </w:p>
    <w:p w14:paraId="0005CEA2" w14:textId="77777777" w:rsidR="00A2322E" w:rsidRDefault="00A2322E" w:rsidP="00A2322E">
      <w:pPr>
        <w:spacing w:line="250" w:lineRule="auto"/>
        <w:ind w:left="-15" w:right="62" w:firstLine="0"/>
        <w:rPr>
          <w:color w:val="222222"/>
        </w:rPr>
      </w:pPr>
    </w:p>
    <w:p w14:paraId="79D4CF33" w14:textId="77777777" w:rsidR="00A2322E" w:rsidRPr="00823BBC" w:rsidRDefault="002F5DB2" w:rsidP="00A2322E">
      <w:pPr>
        <w:autoSpaceDE w:val="0"/>
        <w:autoSpaceDN w:val="0"/>
        <w:adjustRightInd w:val="0"/>
        <w:spacing w:after="0" w:line="240" w:lineRule="auto"/>
        <w:ind w:left="0" w:right="0" w:firstLine="0"/>
        <w:jc w:val="left"/>
        <w:rPr>
          <w:rFonts w:eastAsiaTheme="minorEastAsia"/>
          <w:color w:val="auto"/>
          <w:szCs w:val="24"/>
        </w:rPr>
      </w:pPr>
      <w:r w:rsidRPr="00823BBC">
        <w:rPr>
          <w:rFonts w:eastAsiaTheme="minorEastAsia"/>
          <w:color w:val="auto"/>
          <w:szCs w:val="24"/>
        </w:rPr>
        <w:t xml:space="preserve">Other conditions may be added at the discretion of the Council </w:t>
      </w:r>
      <w:r>
        <w:rPr>
          <w:rFonts w:eastAsiaTheme="minorEastAsia"/>
          <w:color w:val="auto"/>
          <w:szCs w:val="24"/>
        </w:rPr>
        <w:t xml:space="preserve">on an individual licence basis </w:t>
      </w:r>
      <w:r w:rsidRPr="00823BBC">
        <w:rPr>
          <w:rFonts w:eastAsiaTheme="minorEastAsia"/>
          <w:color w:val="auto"/>
          <w:szCs w:val="24"/>
        </w:rPr>
        <w:t>if it is felt necessary to fulfil the purpose of meeting the requirements of the licence.</w:t>
      </w:r>
    </w:p>
    <w:p w14:paraId="741DDA20" w14:textId="77777777" w:rsidR="00A2322E" w:rsidRPr="00823BBC" w:rsidRDefault="002F5DB2" w:rsidP="00A2322E">
      <w:pPr>
        <w:spacing w:after="0" w:line="259" w:lineRule="auto"/>
        <w:ind w:left="0" w:right="0" w:firstLine="0"/>
        <w:jc w:val="left"/>
        <w:rPr>
          <w:szCs w:val="24"/>
        </w:rPr>
      </w:pPr>
      <w:r w:rsidRPr="00823BBC">
        <w:rPr>
          <w:color w:val="222222"/>
          <w:szCs w:val="24"/>
        </w:rPr>
        <w:t xml:space="preserve"> </w:t>
      </w:r>
    </w:p>
    <w:p w14:paraId="3845FC54" w14:textId="77777777" w:rsidR="00A2322E" w:rsidRDefault="002F5DB2" w:rsidP="00A2322E">
      <w:pPr>
        <w:spacing w:after="160" w:line="259" w:lineRule="auto"/>
        <w:ind w:left="0" w:right="0" w:firstLine="0"/>
        <w:jc w:val="left"/>
        <w:rPr>
          <w:b/>
        </w:rPr>
      </w:pPr>
      <w:r>
        <w:rPr>
          <w:b/>
        </w:rPr>
        <w:br w:type="page"/>
      </w:r>
    </w:p>
    <w:p w14:paraId="3DDA1157" w14:textId="77777777" w:rsidR="00A2322E" w:rsidRDefault="002F5DB2" w:rsidP="00A2322E">
      <w:pPr>
        <w:pStyle w:val="Heading2"/>
        <w:ind w:left="-5"/>
      </w:pPr>
      <w:r>
        <w:lastRenderedPageBreak/>
        <w:t xml:space="preserve">National Conditions </w:t>
      </w:r>
    </w:p>
    <w:p w14:paraId="71D81370" w14:textId="77777777" w:rsidR="00A2322E" w:rsidRDefault="002F5DB2" w:rsidP="00A2322E">
      <w:pPr>
        <w:spacing w:after="0" w:line="259" w:lineRule="auto"/>
        <w:ind w:left="0" w:right="0" w:firstLine="0"/>
        <w:jc w:val="left"/>
      </w:pPr>
      <w:r>
        <w:t xml:space="preserve"> </w:t>
      </w:r>
    </w:p>
    <w:p w14:paraId="096EB1EB" w14:textId="277A9F2E" w:rsidR="00A2322E" w:rsidRPr="005B673E" w:rsidRDefault="002F5DB2" w:rsidP="00C15F64">
      <w:pPr>
        <w:ind w:right="61"/>
      </w:pPr>
      <w:r>
        <w:t xml:space="preserve">The Secretary of State publishes </w:t>
      </w:r>
      <w:r w:rsidR="00EB1B1D" w:rsidRPr="00EB1B1D">
        <w:t xml:space="preserve">the following conditions </w:t>
      </w:r>
      <w:r>
        <w:t xml:space="preserve">in exercise of his powers </w:t>
      </w:r>
      <w:r w:rsidRPr="00C15F64">
        <w:rPr>
          <w:color w:val="auto"/>
        </w:rPr>
        <w:t>under</w:t>
      </w:r>
      <w:r w:rsidR="00F37890" w:rsidRPr="00C15F64">
        <w:rPr>
          <w:color w:val="auto"/>
        </w:rPr>
        <w:t xml:space="preserve"> Section 5(5)</w:t>
      </w:r>
      <w:r w:rsidRPr="00C15F64">
        <w:rPr>
          <w:color w:val="auto"/>
        </w:rPr>
        <w:t xml:space="preserve"> </w:t>
      </w:r>
      <w:r w:rsidRPr="005B673E">
        <w:t xml:space="preserve">of the Business and Planning Act 2020: </w:t>
      </w:r>
    </w:p>
    <w:p w14:paraId="76AC2C28" w14:textId="77777777" w:rsidR="00A2322E" w:rsidRDefault="002F5DB2" w:rsidP="00A2322E">
      <w:pPr>
        <w:spacing w:after="0" w:line="259" w:lineRule="auto"/>
        <w:ind w:left="0" w:right="0" w:firstLine="0"/>
        <w:jc w:val="left"/>
      </w:pPr>
      <w:r>
        <w:t xml:space="preserve"> </w:t>
      </w:r>
    </w:p>
    <w:p w14:paraId="718DD4AE" w14:textId="6CB639D9" w:rsidR="00316543" w:rsidRDefault="00316543" w:rsidP="00316543">
      <w:pPr>
        <w:spacing w:after="0" w:line="259" w:lineRule="auto"/>
        <w:ind w:left="345" w:right="0" w:firstLine="0"/>
        <w:jc w:val="left"/>
        <w:rPr>
          <w:b/>
          <w:bCs/>
          <w:szCs w:val="24"/>
        </w:rPr>
      </w:pPr>
      <w:r w:rsidRPr="00316543">
        <w:rPr>
          <w:b/>
          <w:bCs/>
          <w:szCs w:val="24"/>
        </w:rPr>
        <w:t xml:space="preserve">No-obstruction </w:t>
      </w:r>
      <w:proofErr w:type="gramStart"/>
      <w:r w:rsidRPr="00316543">
        <w:rPr>
          <w:b/>
          <w:bCs/>
          <w:szCs w:val="24"/>
        </w:rPr>
        <w:t>condition</w:t>
      </w:r>
      <w:proofErr w:type="gramEnd"/>
    </w:p>
    <w:p w14:paraId="25D6261B" w14:textId="77777777" w:rsidR="00316543" w:rsidRPr="00316543" w:rsidRDefault="00316543" w:rsidP="00316543">
      <w:pPr>
        <w:spacing w:after="0" w:line="259" w:lineRule="auto"/>
        <w:ind w:left="345" w:right="0" w:firstLine="0"/>
        <w:jc w:val="left"/>
        <w:rPr>
          <w:b/>
          <w:bCs/>
          <w:szCs w:val="24"/>
        </w:rPr>
      </w:pPr>
    </w:p>
    <w:p w14:paraId="692501FB" w14:textId="23809F6B" w:rsidR="00316543" w:rsidRDefault="00316543" w:rsidP="00316543">
      <w:pPr>
        <w:spacing w:after="0" w:line="259" w:lineRule="auto"/>
        <w:ind w:left="345" w:right="0" w:firstLine="0"/>
        <w:jc w:val="left"/>
        <w:rPr>
          <w:szCs w:val="24"/>
        </w:rPr>
      </w:pPr>
      <w:r w:rsidRPr="00316543">
        <w:rPr>
          <w:szCs w:val="24"/>
        </w:rPr>
        <w:t xml:space="preserve">Anything done by the licence holder pursuant to the licence, or any activity of other persons which is enabled by the licence, must not have an effect specified </w:t>
      </w:r>
      <w:proofErr w:type="gramStart"/>
      <w:r w:rsidRPr="00316543">
        <w:rPr>
          <w:szCs w:val="24"/>
        </w:rPr>
        <w:t>below;-</w:t>
      </w:r>
      <w:proofErr w:type="gramEnd"/>
    </w:p>
    <w:p w14:paraId="18709BE6" w14:textId="77777777" w:rsidR="00316543" w:rsidRPr="00316543" w:rsidRDefault="00316543" w:rsidP="00316543">
      <w:pPr>
        <w:spacing w:after="0" w:line="259" w:lineRule="auto"/>
        <w:ind w:left="345" w:right="0" w:firstLine="0"/>
        <w:jc w:val="left"/>
        <w:rPr>
          <w:szCs w:val="24"/>
        </w:rPr>
      </w:pPr>
    </w:p>
    <w:p w14:paraId="4BC9F43E" w14:textId="77777777" w:rsidR="00316543" w:rsidRPr="00316543" w:rsidRDefault="00316543" w:rsidP="00316543">
      <w:pPr>
        <w:spacing w:after="0" w:line="259" w:lineRule="auto"/>
        <w:ind w:left="345" w:right="0" w:firstLine="0"/>
        <w:jc w:val="left"/>
        <w:rPr>
          <w:szCs w:val="24"/>
        </w:rPr>
      </w:pPr>
      <w:r w:rsidRPr="00316543">
        <w:rPr>
          <w:szCs w:val="24"/>
        </w:rPr>
        <w:t>(a) preventing traffic, other than vehicular traffic, from—</w:t>
      </w:r>
    </w:p>
    <w:p w14:paraId="1DABC43E" w14:textId="77777777" w:rsidR="00316543" w:rsidRPr="00316543" w:rsidRDefault="00316543" w:rsidP="00316543">
      <w:pPr>
        <w:spacing w:after="0" w:line="259" w:lineRule="auto"/>
        <w:ind w:left="720" w:right="0" w:firstLine="0"/>
        <w:jc w:val="left"/>
        <w:rPr>
          <w:szCs w:val="24"/>
        </w:rPr>
      </w:pPr>
      <w:r w:rsidRPr="00316543">
        <w:rPr>
          <w:szCs w:val="24"/>
        </w:rPr>
        <w:t>(</w:t>
      </w:r>
      <w:proofErr w:type="spellStart"/>
      <w:r w:rsidRPr="00316543">
        <w:rPr>
          <w:szCs w:val="24"/>
        </w:rPr>
        <w:t>i</w:t>
      </w:r>
      <w:proofErr w:type="spellEnd"/>
      <w:r w:rsidRPr="00316543">
        <w:rPr>
          <w:szCs w:val="24"/>
        </w:rPr>
        <w:t>) entering the relevant highway at a place where such traffic could otherwise enter it (ignoring any pedestrian planning order or traffic order made in relation to the highway),</w:t>
      </w:r>
    </w:p>
    <w:p w14:paraId="61945091" w14:textId="77777777" w:rsidR="00316543" w:rsidRPr="00316543" w:rsidRDefault="00316543" w:rsidP="00316543">
      <w:pPr>
        <w:spacing w:after="0" w:line="259" w:lineRule="auto"/>
        <w:ind w:left="720" w:right="0" w:firstLine="0"/>
        <w:jc w:val="left"/>
        <w:rPr>
          <w:szCs w:val="24"/>
        </w:rPr>
      </w:pPr>
      <w:r w:rsidRPr="00316543">
        <w:rPr>
          <w:szCs w:val="24"/>
        </w:rPr>
        <w:t>(ii) passing along the relevant highway, or</w:t>
      </w:r>
    </w:p>
    <w:p w14:paraId="11E3C6E9" w14:textId="331979BB" w:rsidR="00316543" w:rsidRDefault="00316543" w:rsidP="00316543">
      <w:pPr>
        <w:spacing w:after="0" w:line="259" w:lineRule="auto"/>
        <w:ind w:left="720" w:right="0" w:firstLine="0"/>
        <w:jc w:val="left"/>
        <w:rPr>
          <w:szCs w:val="24"/>
        </w:rPr>
      </w:pPr>
      <w:r w:rsidRPr="00316543">
        <w:rPr>
          <w:szCs w:val="24"/>
        </w:rPr>
        <w:t>(iii) having normal access to premises adjoining the relevant highway,</w:t>
      </w:r>
    </w:p>
    <w:p w14:paraId="735FD718" w14:textId="77777777" w:rsidR="00316543" w:rsidRPr="00316543" w:rsidRDefault="00316543" w:rsidP="00316543">
      <w:pPr>
        <w:spacing w:after="0" w:line="259" w:lineRule="auto"/>
        <w:ind w:left="720" w:right="0" w:firstLine="0"/>
        <w:jc w:val="left"/>
        <w:rPr>
          <w:szCs w:val="24"/>
        </w:rPr>
      </w:pPr>
    </w:p>
    <w:p w14:paraId="6A529243" w14:textId="3ECB9D98" w:rsidR="00316543" w:rsidRDefault="00316543" w:rsidP="00316543">
      <w:pPr>
        <w:spacing w:after="0" w:line="259" w:lineRule="auto"/>
        <w:ind w:left="345" w:right="0" w:firstLine="0"/>
        <w:jc w:val="left"/>
        <w:rPr>
          <w:szCs w:val="24"/>
        </w:rPr>
      </w:pPr>
      <w:r w:rsidRPr="00316543">
        <w:rPr>
          <w:szCs w:val="24"/>
        </w:rPr>
        <w:t xml:space="preserve">(b) preventing any use of vehicles which is permitted by a pedestrian planning </w:t>
      </w:r>
      <w:proofErr w:type="gramStart"/>
      <w:r w:rsidRPr="00316543">
        <w:rPr>
          <w:szCs w:val="24"/>
        </w:rPr>
        <w:t>order</w:t>
      </w:r>
      <w:proofErr w:type="gramEnd"/>
      <w:r w:rsidRPr="00316543">
        <w:rPr>
          <w:szCs w:val="24"/>
        </w:rPr>
        <w:t xml:space="preserve"> or which is not prohibited by a traffic order,</w:t>
      </w:r>
    </w:p>
    <w:p w14:paraId="24699D06" w14:textId="77777777" w:rsidR="00316543" w:rsidRPr="00316543" w:rsidRDefault="00316543" w:rsidP="00316543">
      <w:pPr>
        <w:spacing w:after="0" w:line="259" w:lineRule="auto"/>
        <w:ind w:left="345" w:right="0" w:firstLine="0"/>
        <w:jc w:val="left"/>
        <w:rPr>
          <w:szCs w:val="24"/>
        </w:rPr>
      </w:pPr>
    </w:p>
    <w:p w14:paraId="7CC20853" w14:textId="02B9A9A1" w:rsidR="00316543" w:rsidRDefault="00316543" w:rsidP="00316543">
      <w:pPr>
        <w:spacing w:after="0" w:line="259" w:lineRule="auto"/>
        <w:ind w:left="345" w:right="0" w:firstLine="0"/>
        <w:jc w:val="left"/>
        <w:rPr>
          <w:szCs w:val="24"/>
        </w:rPr>
      </w:pPr>
      <w:r w:rsidRPr="00316543">
        <w:rPr>
          <w:szCs w:val="24"/>
        </w:rPr>
        <w:t>(c) preventing statutory undertakers having access to any apparatus of theirs under, in, on or over the highway, or</w:t>
      </w:r>
    </w:p>
    <w:p w14:paraId="27AD2CAD" w14:textId="77777777" w:rsidR="00316543" w:rsidRPr="00316543" w:rsidRDefault="00316543" w:rsidP="00316543">
      <w:pPr>
        <w:spacing w:after="0" w:line="259" w:lineRule="auto"/>
        <w:ind w:left="345" w:right="0" w:firstLine="0"/>
        <w:jc w:val="left"/>
        <w:rPr>
          <w:szCs w:val="24"/>
        </w:rPr>
      </w:pPr>
    </w:p>
    <w:p w14:paraId="3AC65F40" w14:textId="3997C29D" w:rsidR="00316543" w:rsidRDefault="00316543" w:rsidP="00316543">
      <w:pPr>
        <w:spacing w:after="0" w:line="259" w:lineRule="auto"/>
        <w:ind w:left="345" w:right="0" w:firstLine="0"/>
        <w:jc w:val="left"/>
        <w:rPr>
          <w:szCs w:val="24"/>
        </w:rPr>
      </w:pPr>
      <w:r w:rsidRPr="00316543">
        <w:rPr>
          <w:szCs w:val="24"/>
        </w:rPr>
        <w:t>(d) preventing the operator of an electronic communications code network having access to any electronic communications apparatus kept installed for the purposes of that network under, in, on or over the highway.</w:t>
      </w:r>
    </w:p>
    <w:p w14:paraId="0E11E2BF" w14:textId="41874ECE" w:rsidR="00316543" w:rsidRDefault="00316543" w:rsidP="00316543">
      <w:pPr>
        <w:spacing w:after="0" w:line="259" w:lineRule="auto"/>
        <w:ind w:left="345" w:right="0" w:firstLine="0"/>
        <w:jc w:val="left"/>
        <w:rPr>
          <w:szCs w:val="24"/>
        </w:rPr>
      </w:pPr>
    </w:p>
    <w:p w14:paraId="304E450D" w14:textId="77777777" w:rsidR="00D23EF7" w:rsidRPr="00D23EF7" w:rsidRDefault="00D23EF7" w:rsidP="00D23EF7">
      <w:pPr>
        <w:autoSpaceDE w:val="0"/>
        <w:autoSpaceDN w:val="0"/>
        <w:adjustRightInd w:val="0"/>
        <w:spacing w:after="0" w:line="240" w:lineRule="auto"/>
        <w:ind w:left="0" w:right="0" w:firstLine="0"/>
        <w:jc w:val="left"/>
        <w:rPr>
          <w:rFonts w:eastAsiaTheme="minorEastAsia"/>
          <w:sz w:val="23"/>
          <w:szCs w:val="23"/>
        </w:rPr>
      </w:pPr>
    </w:p>
    <w:p w14:paraId="7EE71B69" w14:textId="77777777" w:rsidR="00D23EF7" w:rsidRPr="00316543" w:rsidRDefault="00D23EF7" w:rsidP="00316543">
      <w:pPr>
        <w:spacing w:after="0" w:line="259" w:lineRule="auto"/>
        <w:ind w:left="345" w:right="0" w:firstLine="0"/>
        <w:jc w:val="left"/>
        <w:rPr>
          <w:szCs w:val="24"/>
        </w:rPr>
      </w:pPr>
    </w:p>
    <w:p w14:paraId="6740E0E8" w14:textId="5F346777" w:rsidR="00316543" w:rsidRDefault="00316543" w:rsidP="00316543">
      <w:pPr>
        <w:spacing w:after="0" w:line="259" w:lineRule="auto"/>
        <w:ind w:left="345" w:right="0" w:firstLine="0"/>
        <w:jc w:val="left"/>
        <w:rPr>
          <w:b/>
          <w:bCs/>
          <w:szCs w:val="24"/>
        </w:rPr>
      </w:pPr>
      <w:r w:rsidRPr="00316543">
        <w:rPr>
          <w:b/>
          <w:bCs/>
          <w:szCs w:val="24"/>
        </w:rPr>
        <w:t>Smoke-free seating condition</w:t>
      </w:r>
    </w:p>
    <w:p w14:paraId="78723544" w14:textId="77777777" w:rsidR="00316543" w:rsidRPr="00316543" w:rsidRDefault="00316543" w:rsidP="00316543">
      <w:pPr>
        <w:spacing w:after="0" w:line="259" w:lineRule="auto"/>
        <w:ind w:left="345" w:right="0" w:firstLine="0"/>
        <w:jc w:val="left"/>
        <w:rPr>
          <w:b/>
          <w:bCs/>
          <w:szCs w:val="24"/>
        </w:rPr>
      </w:pPr>
    </w:p>
    <w:p w14:paraId="35F77462" w14:textId="335F8AE8" w:rsidR="00A2322E" w:rsidRDefault="00316543" w:rsidP="00316543">
      <w:pPr>
        <w:spacing w:after="0" w:line="259" w:lineRule="auto"/>
        <w:ind w:left="345" w:right="0" w:firstLine="0"/>
        <w:jc w:val="left"/>
        <w:rPr>
          <w:szCs w:val="24"/>
        </w:rPr>
      </w:pPr>
      <w:r w:rsidRPr="00316543">
        <w:rPr>
          <w:szCs w:val="24"/>
        </w:rPr>
        <w:t>Where the furniture to be put on the relevant highway consists of seating for use by persons for the purpose of consuming food or drink, the licence-holder must make reasonable provision for seating where smoking is not permitted.</w:t>
      </w:r>
    </w:p>
    <w:p w14:paraId="7360A91D" w14:textId="77777777" w:rsidR="00C15F64" w:rsidRDefault="00C15F64" w:rsidP="00316543">
      <w:pPr>
        <w:spacing w:after="0" w:line="259" w:lineRule="auto"/>
        <w:ind w:left="345" w:right="0" w:firstLine="0"/>
        <w:jc w:val="left"/>
        <w:rPr>
          <w:szCs w:val="24"/>
        </w:rPr>
      </w:pPr>
    </w:p>
    <w:p w14:paraId="0278C300" w14:textId="2CB1A2E8" w:rsidR="00A2322E" w:rsidRPr="005B673E" w:rsidRDefault="00194EDB" w:rsidP="00C15F64">
      <w:pPr>
        <w:spacing w:before="100" w:beforeAutospacing="1" w:after="100" w:afterAutospacing="1" w:line="240" w:lineRule="auto"/>
        <w:ind w:left="140" w:right="0" w:firstLine="0"/>
        <w:jc w:val="left"/>
        <w:rPr>
          <w:rFonts w:eastAsia="Times New Roman"/>
          <w:color w:val="auto"/>
          <w:szCs w:val="24"/>
          <w:lang w:val="en"/>
        </w:rPr>
      </w:pPr>
      <w:r>
        <w:rPr>
          <w:rFonts w:eastAsia="Times New Roman"/>
          <w:color w:val="auto"/>
          <w:szCs w:val="24"/>
          <w:lang w:val="en"/>
        </w:rPr>
        <w:t xml:space="preserve">The Government has issued guidance on the effect of the national conditions on </w:t>
      </w:r>
      <w:r w:rsidR="009B079D">
        <w:rPr>
          <w:rFonts w:eastAsia="Times New Roman"/>
          <w:color w:val="auto"/>
          <w:szCs w:val="24"/>
          <w:lang w:val="en"/>
        </w:rPr>
        <w:t>the</w:t>
      </w:r>
      <w:r>
        <w:rPr>
          <w:rFonts w:eastAsia="Times New Roman"/>
          <w:color w:val="auto"/>
          <w:szCs w:val="24"/>
          <w:lang w:val="en"/>
        </w:rPr>
        <w:t xml:space="preserve"> .GOV website under ‘</w:t>
      </w:r>
      <w:r w:rsidRPr="00194EDB">
        <w:rPr>
          <w:rFonts w:eastAsia="Times New Roman"/>
          <w:color w:val="auto"/>
          <w:szCs w:val="24"/>
          <w:lang w:val="en"/>
        </w:rPr>
        <w:t xml:space="preserve">Pavement </w:t>
      </w:r>
      <w:proofErr w:type="spellStart"/>
      <w:r w:rsidRPr="00194EDB">
        <w:rPr>
          <w:rFonts w:eastAsia="Times New Roman"/>
          <w:color w:val="auto"/>
          <w:szCs w:val="24"/>
          <w:lang w:val="en"/>
        </w:rPr>
        <w:t>licences</w:t>
      </w:r>
      <w:proofErr w:type="spellEnd"/>
      <w:r w:rsidRPr="00194EDB">
        <w:rPr>
          <w:rFonts w:eastAsia="Times New Roman"/>
          <w:color w:val="auto"/>
          <w:szCs w:val="24"/>
          <w:lang w:val="en"/>
        </w:rPr>
        <w:t xml:space="preserve">: </w:t>
      </w:r>
      <w:proofErr w:type="gramStart"/>
      <w:r w:rsidRPr="00194EDB">
        <w:rPr>
          <w:rFonts w:eastAsia="Times New Roman"/>
          <w:color w:val="auto"/>
          <w:szCs w:val="24"/>
          <w:lang w:val="en"/>
        </w:rPr>
        <w:t>guidance</w:t>
      </w:r>
      <w:proofErr w:type="gramEnd"/>
      <w:r>
        <w:rPr>
          <w:rFonts w:eastAsia="Times New Roman"/>
          <w:color w:val="auto"/>
          <w:szCs w:val="24"/>
          <w:lang w:val="en"/>
        </w:rPr>
        <w:t>’</w:t>
      </w:r>
    </w:p>
    <w:sectPr w:rsidR="00A2322E" w:rsidRPr="005B673E" w:rsidSect="000E7535">
      <w:footerReference w:type="even" r:id="rId9"/>
      <w:footerReference w:type="default" r:id="rId10"/>
      <w:footerReference w:type="first" r:id="rId11"/>
      <w:pgSz w:w="11906" w:h="16838"/>
      <w:pgMar w:top="720" w:right="720" w:bottom="720" w:left="720" w:header="720" w:footer="7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5A252" w14:textId="77777777" w:rsidR="00A2322E" w:rsidRDefault="00A2322E">
      <w:pPr>
        <w:spacing w:after="0" w:line="240" w:lineRule="auto"/>
      </w:pPr>
      <w:r>
        <w:separator/>
      </w:r>
    </w:p>
  </w:endnote>
  <w:endnote w:type="continuationSeparator" w:id="0">
    <w:p w14:paraId="3BD376A2" w14:textId="77777777" w:rsidR="00A2322E" w:rsidRDefault="00A23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CCEB7" w14:textId="77777777" w:rsidR="00A2322E" w:rsidRDefault="00A2322E">
    <w:pPr>
      <w:tabs>
        <w:tab w:val="center" w:pos="4513"/>
      </w:tabs>
      <w:spacing w:after="0" w:line="259" w:lineRule="auto"/>
      <w:ind w:left="0" w:right="0" w:firstLine="0"/>
      <w:jc w:val="left"/>
    </w:pPr>
    <w:r>
      <w:rPr>
        <w:sz w:val="20"/>
      </w:rPr>
      <w:t xml:space="preserve"> </w:t>
    </w:r>
    <w:r>
      <w:rPr>
        <w:sz w:val="20"/>
      </w:rPr>
      <w:tab/>
    </w:r>
    <w:r>
      <w:rPr>
        <w:color w:val="7F7F7F"/>
        <w:sz w:val="20"/>
      </w:rPr>
      <w:t>P a g e</w:t>
    </w:r>
    <w:r>
      <w:rPr>
        <w:sz w:val="20"/>
      </w:rPr>
      <w:t xml:space="preserve"> |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E74FC" w14:textId="77777777" w:rsidR="00A2322E" w:rsidRDefault="00A2322E">
    <w:pPr>
      <w:tabs>
        <w:tab w:val="center" w:pos="4513"/>
      </w:tabs>
      <w:spacing w:after="0" w:line="259" w:lineRule="auto"/>
      <w:ind w:left="0" w:right="0" w:firstLine="0"/>
      <w:jc w:val="left"/>
    </w:pPr>
    <w:r>
      <w:rPr>
        <w:sz w:val="20"/>
      </w:rPr>
      <w:t xml:space="preserve"> </w:t>
    </w:r>
    <w:r>
      <w:rPr>
        <w:sz w:val="20"/>
      </w:rPr>
      <w:tab/>
    </w:r>
    <w:r>
      <w:rPr>
        <w:color w:val="7F7F7F"/>
        <w:sz w:val="20"/>
      </w:rPr>
      <w:t>P a g e</w:t>
    </w:r>
    <w:r>
      <w:rPr>
        <w:sz w:val="20"/>
      </w:rPr>
      <w:t xml:space="preserve"> | </w:t>
    </w:r>
    <w:r>
      <w:fldChar w:fldCharType="begin"/>
    </w:r>
    <w:r>
      <w:instrText xml:space="preserve"> PAGE   \* MERGEFORMAT </w:instrText>
    </w:r>
    <w:r>
      <w:fldChar w:fldCharType="separate"/>
    </w:r>
    <w:r w:rsidR="00250258" w:rsidRPr="00250258">
      <w:rPr>
        <w:noProof/>
        <w:sz w:val="20"/>
      </w:rPr>
      <w:t>3</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491D4" w14:textId="77777777" w:rsidR="00A2322E" w:rsidRDefault="00A2322E">
    <w:pPr>
      <w:tabs>
        <w:tab w:val="center" w:pos="4513"/>
      </w:tabs>
      <w:spacing w:after="0" w:line="259" w:lineRule="auto"/>
      <w:ind w:left="0" w:right="0" w:firstLine="0"/>
      <w:jc w:val="left"/>
    </w:pPr>
    <w:r>
      <w:rPr>
        <w:sz w:val="20"/>
      </w:rPr>
      <w:t xml:space="preserve"> </w:t>
    </w:r>
    <w:r>
      <w:rPr>
        <w:sz w:val="20"/>
      </w:rPr>
      <w:tab/>
    </w:r>
    <w:r>
      <w:rPr>
        <w:color w:val="7F7F7F"/>
        <w:sz w:val="20"/>
      </w:rPr>
      <w:t>P a g e</w:t>
    </w:r>
    <w:r>
      <w:rPr>
        <w:sz w:val="20"/>
      </w:rPr>
      <w:t xml:space="preserve"> |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2BD52" w14:textId="77777777" w:rsidR="00A2322E" w:rsidRDefault="00A2322E">
      <w:pPr>
        <w:spacing w:after="0" w:line="240" w:lineRule="auto"/>
      </w:pPr>
      <w:r>
        <w:separator/>
      </w:r>
    </w:p>
  </w:footnote>
  <w:footnote w:type="continuationSeparator" w:id="0">
    <w:p w14:paraId="655F38A2" w14:textId="77777777" w:rsidR="00A2322E" w:rsidRDefault="00A23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90CAB"/>
    <w:multiLevelType w:val="hybridMultilevel"/>
    <w:tmpl w:val="51745D5A"/>
    <w:lvl w:ilvl="0" w:tplc="5580665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CA42B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344E8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8AAA6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EAEE1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A8CD2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DE45F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EE4F8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18D1D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AF1654"/>
    <w:multiLevelType w:val="hybridMultilevel"/>
    <w:tmpl w:val="881C2A4C"/>
    <w:lvl w:ilvl="0" w:tplc="2D5226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FC94D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824CF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88729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CE0DB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72AF7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14479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64DDF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70C43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980B39"/>
    <w:multiLevelType w:val="hybridMultilevel"/>
    <w:tmpl w:val="7BA880A0"/>
    <w:lvl w:ilvl="0" w:tplc="CA2EC82A">
      <w:start w:val="1"/>
      <w:numFmt w:val="bullet"/>
      <w:lvlText w:val=""/>
      <w:lvlJc w:val="left"/>
      <w:pPr>
        <w:ind w:left="720" w:hanging="360"/>
      </w:pPr>
      <w:rPr>
        <w:rFonts w:ascii="Wingdings" w:hAnsi="Wingdings" w:hint="default"/>
      </w:rPr>
    </w:lvl>
    <w:lvl w:ilvl="1" w:tplc="8A8EDC66">
      <w:start w:val="1"/>
      <w:numFmt w:val="bullet"/>
      <w:lvlText w:val="o"/>
      <w:lvlJc w:val="left"/>
      <w:pPr>
        <w:ind w:left="1440" w:hanging="360"/>
      </w:pPr>
      <w:rPr>
        <w:rFonts w:ascii="Courier New" w:hAnsi="Courier New" w:cs="Courier New" w:hint="default"/>
      </w:rPr>
    </w:lvl>
    <w:lvl w:ilvl="2" w:tplc="AF62B1BC">
      <w:start w:val="1"/>
      <w:numFmt w:val="bullet"/>
      <w:lvlText w:val=""/>
      <w:lvlJc w:val="left"/>
      <w:pPr>
        <w:ind w:left="2160" w:hanging="360"/>
      </w:pPr>
      <w:rPr>
        <w:rFonts w:ascii="Wingdings" w:hAnsi="Wingdings" w:hint="default"/>
      </w:rPr>
    </w:lvl>
    <w:lvl w:ilvl="3" w:tplc="E618D8D4" w:tentative="1">
      <w:start w:val="1"/>
      <w:numFmt w:val="bullet"/>
      <w:lvlText w:val=""/>
      <w:lvlJc w:val="left"/>
      <w:pPr>
        <w:ind w:left="2880" w:hanging="360"/>
      </w:pPr>
      <w:rPr>
        <w:rFonts w:ascii="Symbol" w:hAnsi="Symbol" w:hint="default"/>
      </w:rPr>
    </w:lvl>
    <w:lvl w:ilvl="4" w:tplc="F9BE9FB6" w:tentative="1">
      <w:start w:val="1"/>
      <w:numFmt w:val="bullet"/>
      <w:lvlText w:val="o"/>
      <w:lvlJc w:val="left"/>
      <w:pPr>
        <w:ind w:left="3600" w:hanging="360"/>
      </w:pPr>
      <w:rPr>
        <w:rFonts w:ascii="Courier New" w:hAnsi="Courier New" w:cs="Courier New" w:hint="default"/>
      </w:rPr>
    </w:lvl>
    <w:lvl w:ilvl="5" w:tplc="775A1A54" w:tentative="1">
      <w:start w:val="1"/>
      <w:numFmt w:val="bullet"/>
      <w:lvlText w:val=""/>
      <w:lvlJc w:val="left"/>
      <w:pPr>
        <w:ind w:left="4320" w:hanging="360"/>
      </w:pPr>
      <w:rPr>
        <w:rFonts w:ascii="Wingdings" w:hAnsi="Wingdings" w:hint="default"/>
      </w:rPr>
    </w:lvl>
    <w:lvl w:ilvl="6" w:tplc="6B7874D8" w:tentative="1">
      <w:start w:val="1"/>
      <w:numFmt w:val="bullet"/>
      <w:lvlText w:val=""/>
      <w:lvlJc w:val="left"/>
      <w:pPr>
        <w:ind w:left="5040" w:hanging="360"/>
      </w:pPr>
      <w:rPr>
        <w:rFonts w:ascii="Symbol" w:hAnsi="Symbol" w:hint="default"/>
      </w:rPr>
    </w:lvl>
    <w:lvl w:ilvl="7" w:tplc="25929B76" w:tentative="1">
      <w:start w:val="1"/>
      <w:numFmt w:val="bullet"/>
      <w:lvlText w:val="o"/>
      <w:lvlJc w:val="left"/>
      <w:pPr>
        <w:ind w:left="5760" w:hanging="360"/>
      </w:pPr>
      <w:rPr>
        <w:rFonts w:ascii="Courier New" w:hAnsi="Courier New" w:cs="Courier New" w:hint="default"/>
      </w:rPr>
    </w:lvl>
    <w:lvl w:ilvl="8" w:tplc="7486C6F0" w:tentative="1">
      <w:start w:val="1"/>
      <w:numFmt w:val="bullet"/>
      <w:lvlText w:val=""/>
      <w:lvlJc w:val="left"/>
      <w:pPr>
        <w:ind w:left="6480" w:hanging="360"/>
      </w:pPr>
      <w:rPr>
        <w:rFonts w:ascii="Wingdings" w:hAnsi="Wingdings" w:hint="default"/>
      </w:rPr>
    </w:lvl>
  </w:abstractNum>
  <w:abstractNum w:abstractNumId="3" w15:restartNumberingAfterBreak="0">
    <w:nsid w:val="213A5DA2"/>
    <w:multiLevelType w:val="hybridMultilevel"/>
    <w:tmpl w:val="B8029A4A"/>
    <w:lvl w:ilvl="0" w:tplc="53E038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DAE5BE">
      <w:start w:val="1"/>
      <w:numFmt w:val="bullet"/>
      <w:lvlRestart w:val="0"/>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32B1D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78EAE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008D2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168D4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6E17D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4649F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2E3C7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FE4BCF"/>
    <w:multiLevelType w:val="hybridMultilevel"/>
    <w:tmpl w:val="2BFCEDE4"/>
    <w:lvl w:ilvl="0" w:tplc="A18E72EC">
      <w:start w:val="1"/>
      <w:numFmt w:val="bullet"/>
      <w:lvlText w:val=""/>
      <w:lvlJc w:val="left"/>
      <w:pPr>
        <w:ind w:left="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898CED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10882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4E721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1C2AF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909C2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9EF04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B8293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86787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143566"/>
    <w:multiLevelType w:val="hybridMultilevel"/>
    <w:tmpl w:val="6EDA3D12"/>
    <w:lvl w:ilvl="0" w:tplc="A0707F14">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A1A4674">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DD2FBFC">
      <w:start w:val="1"/>
      <w:numFmt w:val="bullet"/>
      <w:lvlRestart w:val="0"/>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692312E">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5FED920">
      <w:start w:val="1"/>
      <w:numFmt w:val="bullet"/>
      <w:lvlText w:val="o"/>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F6C0DC6">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080177E">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1FEEA48">
      <w:start w:val="1"/>
      <w:numFmt w:val="bullet"/>
      <w:lvlText w:val="o"/>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5C4688">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C665A1"/>
    <w:multiLevelType w:val="hybridMultilevel"/>
    <w:tmpl w:val="4E022C3A"/>
    <w:lvl w:ilvl="0" w:tplc="A85A2D40">
      <w:start w:val="1"/>
      <w:numFmt w:val="decimal"/>
      <w:lvlText w:val="%1."/>
      <w:lvlJc w:val="left"/>
      <w:pPr>
        <w:ind w:left="345" w:hanging="360"/>
      </w:pPr>
      <w:rPr>
        <w:rFonts w:hint="default"/>
      </w:rPr>
    </w:lvl>
    <w:lvl w:ilvl="1" w:tplc="8086048C" w:tentative="1">
      <w:start w:val="1"/>
      <w:numFmt w:val="lowerLetter"/>
      <w:lvlText w:val="%2."/>
      <w:lvlJc w:val="left"/>
      <w:pPr>
        <w:ind w:left="1065" w:hanging="360"/>
      </w:pPr>
    </w:lvl>
    <w:lvl w:ilvl="2" w:tplc="CB589760" w:tentative="1">
      <w:start w:val="1"/>
      <w:numFmt w:val="lowerRoman"/>
      <w:lvlText w:val="%3."/>
      <w:lvlJc w:val="right"/>
      <w:pPr>
        <w:ind w:left="1785" w:hanging="180"/>
      </w:pPr>
    </w:lvl>
    <w:lvl w:ilvl="3" w:tplc="A21EE578" w:tentative="1">
      <w:start w:val="1"/>
      <w:numFmt w:val="decimal"/>
      <w:lvlText w:val="%4."/>
      <w:lvlJc w:val="left"/>
      <w:pPr>
        <w:ind w:left="2505" w:hanging="360"/>
      </w:pPr>
    </w:lvl>
    <w:lvl w:ilvl="4" w:tplc="E4485B02" w:tentative="1">
      <w:start w:val="1"/>
      <w:numFmt w:val="lowerLetter"/>
      <w:lvlText w:val="%5."/>
      <w:lvlJc w:val="left"/>
      <w:pPr>
        <w:ind w:left="3225" w:hanging="360"/>
      </w:pPr>
    </w:lvl>
    <w:lvl w:ilvl="5" w:tplc="DE5A9FB6" w:tentative="1">
      <w:start w:val="1"/>
      <w:numFmt w:val="lowerRoman"/>
      <w:lvlText w:val="%6."/>
      <w:lvlJc w:val="right"/>
      <w:pPr>
        <w:ind w:left="3945" w:hanging="180"/>
      </w:pPr>
    </w:lvl>
    <w:lvl w:ilvl="6" w:tplc="AA1C9B60" w:tentative="1">
      <w:start w:val="1"/>
      <w:numFmt w:val="decimal"/>
      <w:lvlText w:val="%7."/>
      <w:lvlJc w:val="left"/>
      <w:pPr>
        <w:ind w:left="4665" w:hanging="360"/>
      </w:pPr>
    </w:lvl>
    <w:lvl w:ilvl="7" w:tplc="34BEA85A" w:tentative="1">
      <w:start w:val="1"/>
      <w:numFmt w:val="lowerLetter"/>
      <w:lvlText w:val="%8."/>
      <w:lvlJc w:val="left"/>
      <w:pPr>
        <w:ind w:left="5385" w:hanging="360"/>
      </w:pPr>
    </w:lvl>
    <w:lvl w:ilvl="8" w:tplc="1B1A00F6" w:tentative="1">
      <w:start w:val="1"/>
      <w:numFmt w:val="lowerRoman"/>
      <w:lvlText w:val="%9."/>
      <w:lvlJc w:val="right"/>
      <w:pPr>
        <w:ind w:left="6105" w:hanging="180"/>
      </w:pPr>
    </w:lvl>
  </w:abstractNum>
  <w:abstractNum w:abstractNumId="7" w15:restartNumberingAfterBreak="0">
    <w:nsid w:val="57952592"/>
    <w:multiLevelType w:val="hybridMultilevel"/>
    <w:tmpl w:val="2BE08A9A"/>
    <w:lvl w:ilvl="0" w:tplc="19DA2DC2">
      <w:start w:val="1"/>
      <w:numFmt w:val="decimal"/>
      <w:lvlText w:val="%1."/>
      <w:lvlJc w:val="left"/>
      <w:pPr>
        <w:ind w:left="3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D6D2CD30">
      <w:start w:val="1"/>
      <w:numFmt w:val="lowerLetter"/>
      <w:lvlText w:val="%2"/>
      <w:lvlJc w:val="left"/>
      <w:pPr>
        <w:ind w:left="108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2" w:tplc="475056E4">
      <w:start w:val="1"/>
      <w:numFmt w:val="lowerRoman"/>
      <w:lvlText w:val="%3"/>
      <w:lvlJc w:val="left"/>
      <w:pPr>
        <w:ind w:left="180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3" w:tplc="BD7E411A">
      <w:start w:val="1"/>
      <w:numFmt w:val="decimal"/>
      <w:lvlText w:val="%4"/>
      <w:lvlJc w:val="left"/>
      <w:pPr>
        <w:ind w:left="252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E93AF628">
      <w:start w:val="1"/>
      <w:numFmt w:val="lowerLetter"/>
      <w:lvlText w:val="%5"/>
      <w:lvlJc w:val="left"/>
      <w:pPr>
        <w:ind w:left="324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5" w:tplc="F67E06CA">
      <w:start w:val="1"/>
      <w:numFmt w:val="lowerRoman"/>
      <w:lvlText w:val="%6"/>
      <w:lvlJc w:val="left"/>
      <w:pPr>
        <w:ind w:left="39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6" w:tplc="B7605262">
      <w:start w:val="1"/>
      <w:numFmt w:val="decimal"/>
      <w:lvlText w:val="%7"/>
      <w:lvlJc w:val="left"/>
      <w:pPr>
        <w:ind w:left="468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F3EA23EA">
      <w:start w:val="1"/>
      <w:numFmt w:val="lowerLetter"/>
      <w:lvlText w:val="%8"/>
      <w:lvlJc w:val="left"/>
      <w:pPr>
        <w:ind w:left="540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8" w:tplc="3D9C1418">
      <w:start w:val="1"/>
      <w:numFmt w:val="lowerRoman"/>
      <w:lvlText w:val="%9"/>
      <w:lvlJc w:val="left"/>
      <w:pPr>
        <w:ind w:left="612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abstractNum>
  <w:abstractNum w:abstractNumId="8" w15:restartNumberingAfterBreak="0">
    <w:nsid w:val="5DB41505"/>
    <w:multiLevelType w:val="hybridMultilevel"/>
    <w:tmpl w:val="1C10FE52"/>
    <w:lvl w:ilvl="0" w:tplc="519E9594">
      <w:start w:val="1"/>
      <w:numFmt w:val="decimal"/>
      <w:pStyle w:val="Heading1"/>
      <w:lvlText w:val="%1."/>
      <w:lvlJc w:val="left"/>
      <w:pPr>
        <w:ind w:left="36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7FA440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B22670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90EE2B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07A054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D368CA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6A8685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4B43E9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83090C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FEE5776"/>
    <w:multiLevelType w:val="hybridMultilevel"/>
    <w:tmpl w:val="40BE20EA"/>
    <w:lvl w:ilvl="0" w:tplc="5F001246">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DE2DE44">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F34C7C6">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3" w:tplc="A14EC43C">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A224E3A">
      <w:start w:val="1"/>
      <w:numFmt w:val="bullet"/>
      <w:lvlText w:val="o"/>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23CE776">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61A32AE">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C68AA8E">
      <w:start w:val="1"/>
      <w:numFmt w:val="bullet"/>
      <w:lvlText w:val="o"/>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E7C7804">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4A77E47"/>
    <w:multiLevelType w:val="hybridMultilevel"/>
    <w:tmpl w:val="8674AF5C"/>
    <w:lvl w:ilvl="0" w:tplc="CEE0E2FA">
      <w:start w:val="1"/>
      <w:numFmt w:val="bullet"/>
      <w:lvlText w:val=""/>
      <w:lvlJc w:val="left"/>
      <w:pPr>
        <w:ind w:left="1440" w:hanging="360"/>
      </w:pPr>
      <w:rPr>
        <w:rFonts w:ascii="Symbol" w:hAnsi="Symbol" w:hint="default"/>
      </w:rPr>
    </w:lvl>
    <w:lvl w:ilvl="1" w:tplc="26A04B5E" w:tentative="1">
      <w:start w:val="1"/>
      <w:numFmt w:val="bullet"/>
      <w:lvlText w:val="o"/>
      <w:lvlJc w:val="left"/>
      <w:pPr>
        <w:ind w:left="2160" w:hanging="360"/>
      </w:pPr>
      <w:rPr>
        <w:rFonts w:ascii="Courier New" w:hAnsi="Courier New" w:cs="Courier New" w:hint="default"/>
      </w:rPr>
    </w:lvl>
    <w:lvl w:ilvl="2" w:tplc="DC9873CE">
      <w:start w:val="1"/>
      <w:numFmt w:val="bullet"/>
      <w:lvlText w:val=""/>
      <w:lvlJc w:val="left"/>
      <w:pPr>
        <w:ind w:left="2880" w:hanging="360"/>
      </w:pPr>
      <w:rPr>
        <w:rFonts w:ascii="Wingdings" w:hAnsi="Wingdings" w:hint="default"/>
      </w:rPr>
    </w:lvl>
    <w:lvl w:ilvl="3" w:tplc="06D807FE" w:tentative="1">
      <w:start w:val="1"/>
      <w:numFmt w:val="bullet"/>
      <w:lvlText w:val=""/>
      <w:lvlJc w:val="left"/>
      <w:pPr>
        <w:ind w:left="3600" w:hanging="360"/>
      </w:pPr>
      <w:rPr>
        <w:rFonts w:ascii="Symbol" w:hAnsi="Symbol" w:hint="default"/>
      </w:rPr>
    </w:lvl>
    <w:lvl w:ilvl="4" w:tplc="021424E6" w:tentative="1">
      <w:start w:val="1"/>
      <w:numFmt w:val="bullet"/>
      <w:lvlText w:val="o"/>
      <w:lvlJc w:val="left"/>
      <w:pPr>
        <w:ind w:left="4320" w:hanging="360"/>
      </w:pPr>
      <w:rPr>
        <w:rFonts w:ascii="Courier New" w:hAnsi="Courier New" w:cs="Courier New" w:hint="default"/>
      </w:rPr>
    </w:lvl>
    <w:lvl w:ilvl="5" w:tplc="12800D3C" w:tentative="1">
      <w:start w:val="1"/>
      <w:numFmt w:val="bullet"/>
      <w:lvlText w:val=""/>
      <w:lvlJc w:val="left"/>
      <w:pPr>
        <w:ind w:left="5040" w:hanging="360"/>
      </w:pPr>
      <w:rPr>
        <w:rFonts w:ascii="Wingdings" w:hAnsi="Wingdings" w:hint="default"/>
      </w:rPr>
    </w:lvl>
    <w:lvl w:ilvl="6" w:tplc="1C64B324" w:tentative="1">
      <w:start w:val="1"/>
      <w:numFmt w:val="bullet"/>
      <w:lvlText w:val=""/>
      <w:lvlJc w:val="left"/>
      <w:pPr>
        <w:ind w:left="5760" w:hanging="360"/>
      </w:pPr>
      <w:rPr>
        <w:rFonts w:ascii="Symbol" w:hAnsi="Symbol" w:hint="default"/>
      </w:rPr>
    </w:lvl>
    <w:lvl w:ilvl="7" w:tplc="10F85D86" w:tentative="1">
      <w:start w:val="1"/>
      <w:numFmt w:val="bullet"/>
      <w:lvlText w:val="o"/>
      <w:lvlJc w:val="left"/>
      <w:pPr>
        <w:ind w:left="6480" w:hanging="360"/>
      </w:pPr>
      <w:rPr>
        <w:rFonts w:ascii="Courier New" w:hAnsi="Courier New" w:cs="Courier New" w:hint="default"/>
      </w:rPr>
    </w:lvl>
    <w:lvl w:ilvl="8" w:tplc="3F38A68C" w:tentative="1">
      <w:start w:val="1"/>
      <w:numFmt w:val="bullet"/>
      <w:lvlText w:val=""/>
      <w:lvlJc w:val="left"/>
      <w:pPr>
        <w:ind w:left="7200" w:hanging="360"/>
      </w:pPr>
      <w:rPr>
        <w:rFonts w:ascii="Wingdings" w:hAnsi="Wingdings" w:hint="default"/>
      </w:rPr>
    </w:lvl>
  </w:abstractNum>
  <w:abstractNum w:abstractNumId="11" w15:restartNumberingAfterBreak="0">
    <w:nsid w:val="75D0700C"/>
    <w:multiLevelType w:val="hybridMultilevel"/>
    <w:tmpl w:val="B550756A"/>
    <w:lvl w:ilvl="0" w:tplc="138C3C5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86B0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62A97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B8BF1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56D07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24960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78642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44012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A6EDB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6BA7CD2"/>
    <w:multiLevelType w:val="multilevel"/>
    <w:tmpl w:val="A4D616A4"/>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DA91AF9"/>
    <w:multiLevelType w:val="multilevel"/>
    <w:tmpl w:val="1512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6A67F5"/>
    <w:multiLevelType w:val="hybridMultilevel"/>
    <w:tmpl w:val="C706E520"/>
    <w:lvl w:ilvl="0" w:tplc="44D4C5F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729DA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C2C67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82397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988B7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36354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0EB3E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1EFEE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664E1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85828671">
    <w:abstractNumId w:val="3"/>
  </w:num>
  <w:num w:numId="2" w16cid:durableId="1511137813">
    <w:abstractNumId w:val="14"/>
  </w:num>
  <w:num w:numId="3" w16cid:durableId="734161937">
    <w:abstractNumId w:val="12"/>
  </w:num>
  <w:num w:numId="4" w16cid:durableId="1672291050">
    <w:abstractNumId w:val="0"/>
  </w:num>
  <w:num w:numId="5" w16cid:durableId="1200171169">
    <w:abstractNumId w:val="5"/>
  </w:num>
  <w:num w:numId="6" w16cid:durableId="649943783">
    <w:abstractNumId w:val="11"/>
  </w:num>
  <w:num w:numId="7" w16cid:durableId="1581528047">
    <w:abstractNumId w:val="7"/>
  </w:num>
  <w:num w:numId="8" w16cid:durableId="186678720">
    <w:abstractNumId w:val="1"/>
  </w:num>
  <w:num w:numId="9" w16cid:durableId="958561046">
    <w:abstractNumId w:val="8"/>
  </w:num>
  <w:num w:numId="10" w16cid:durableId="806583039">
    <w:abstractNumId w:val="9"/>
  </w:num>
  <w:num w:numId="11" w16cid:durableId="1852721988">
    <w:abstractNumId w:val="4"/>
  </w:num>
  <w:num w:numId="12" w16cid:durableId="879704303">
    <w:abstractNumId w:val="10"/>
  </w:num>
  <w:num w:numId="13" w16cid:durableId="888489531">
    <w:abstractNumId w:val="2"/>
  </w:num>
  <w:num w:numId="14" w16cid:durableId="1169178424">
    <w:abstractNumId w:val="13"/>
  </w:num>
  <w:num w:numId="15" w16cid:durableId="1976177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A45"/>
    <w:rsid w:val="00066243"/>
    <w:rsid w:val="000E7535"/>
    <w:rsid w:val="001118AF"/>
    <w:rsid w:val="00193ABB"/>
    <w:rsid w:val="00194EDB"/>
    <w:rsid w:val="001F0266"/>
    <w:rsid w:val="00250258"/>
    <w:rsid w:val="00254172"/>
    <w:rsid w:val="00284CC7"/>
    <w:rsid w:val="002E0184"/>
    <w:rsid w:val="002F5DB2"/>
    <w:rsid w:val="00316543"/>
    <w:rsid w:val="003421CE"/>
    <w:rsid w:val="00366250"/>
    <w:rsid w:val="00406C46"/>
    <w:rsid w:val="0045375A"/>
    <w:rsid w:val="004826FB"/>
    <w:rsid w:val="004F2EF7"/>
    <w:rsid w:val="00533935"/>
    <w:rsid w:val="005D2458"/>
    <w:rsid w:val="0062057C"/>
    <w:rsid w:val="00685C48"/>
    <w:rsid w:val="006C60F7"/>
    <w:rsid w:val="007348D8"/>
    <w:rsid w:val="007956B5"/>
    <w:rsid w:val="00826849"/>
    <w:rsid w:val="008B0BA8"/>
    <w:rsid w:val="008C74AE"/>
    <w:rsid w:val="008E1473"/>
    <w:rsid w:val="009169DA"/>
    <w:rsid w:val="009B079D"/>
    <w:rsid w:val="009B666C"/>
    <w:rsid w:val="009C6A9E"/>
    <w:rsid w:val="00A2322E"/>
    <w:rsid w:val="00A31FEF"/>
    <w:rsid w:val="00AC64FC"/>
    <w:rsid w:val="00B42FC3"/>
    <w:rsid w:val="00B76137"/>
    <w:rsid w:val="00C0086F"/>
    <w:rsid w:val="00C15F64"/>
    <w:rsid w:val="00CB513A"/>
    <w:rsid w:val="00D12E8C"/>
    <w:rsid w:val="00D23EF7"/>
    <w:rsid w:val="00D606D3"/>
    <w:rsid w:val="00E03546"/>
    <w:rsid w:val="00E07FE4"/>
    <w:rsid w:val="00E333A8"/>
    <w:rsid w:val="00E47330"/>
    <w:rsid w:val="00E60988"/>
    <w:rsid w:val="00E81A45"/>
    <w:rsid w:val="00EB1B1D"/>
    <w:rsid w:val="00EB240E"/>
    <w:rsid w:val="00EC3248"/>
    <w:rsid w:val="00F22A9F"/>
    <w:rsid w:val="00F24BBC"/>
    <w:rsid w:val="00F37890"/>
    <w:rsid w:val="00F84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01ED2"/>
  <w15:docId w15:val="{72CD5966-85B8-4B31-8514-A8FEA3E2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10" w:right="75"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numPr>
        <w:numId w:val="9"/>
      </w:numPr>
      <w:spacing w:after="0"/>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85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FB7"/>
    <w:rPr>
      <w:rFonts w:ascii="Segoe UI" w:eastAsia="Arial" w:hAnsi="Segoe UI" w:cs="Segoe UI"/>
      <w:color w:val="000000"/>
      <w:sz w:val="18"/>
      <w:szCs w:val="18"/>
    </w:rPr>
  </w:style>
  <w:style w:type="table" w:styleId="TableGrid0">
    <w:name w:val="Table Grid"/>
    <w:basedOn w:val="TableNormal"/>
    <w:uiPriority w:val="39"/>
    <w:rsid w:val="00585F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585F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921"/>
    <w:pPr>
      <w:ind w:left="720"/>
      <w:contextualSpacing/>
    </w:pPr>
  </w:style>
  <w:style w:type="paragraph" w:customStyle="1" w:styleId="Default">
    <w:name w:val="Default"/>
    <w:rsid w:val="0026552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169DA"/>
    <w:pPr>
      <w:spacing w:after="0" w:line="240" w:lineRule="auto"/>
    </w:pPr>
    <w:rPr>
      <w:rFonts w:ascii="Arial" w:eastAsia="Arial" w:hAnsi="Arial" w:cs="Arial"/>
      <w:color w:val="000000"/>
      <w:sz w:val="24"/>
    </w:rPr>
  </w:style>
  <w:style w:type="character" w:styleId="Hyperlink">
    <w:name w:val="Hyperlink"/>
    <w:basedOn w:val="DefaultParagraphFont"/>
    <w:uiPriority w:val="99"/>
    <w:unhideWhenUsed/>
    <w:rsid w:val="00CB513A"/>
    <w:rPr>
      <w:color w:val="0563C1" w:themeColor="hyperlink"/>
      <w:u w:val="single"/>
    </w:rPr>
  </w:style>
  <w:style w:type="character" w:styleId="UnresolvedMention">
    <w:name w:val="Unresolved Mention"/>
    <w:basedOn w:val="DefaultParagraphFont"/>
    <w:uiPriority w:val="99"/>
    <w:semiHidden/>
    <w:unhideWhenUsed/>
    <w:rsid w:val="00CB513A"/>
    <w:rPr>
      <w:color w:val="605E5C"/>
      <w:shd w:val="clear" w:color="auto" w:fill="E1DFDD"/>
    </w:rPr>
  </w:style>
  <w:style w:type="paragraph" w:styleId="NormalWeb">
    <w:name w:val="Normal (Web)"/>
    <w:basedOn w:val="Normal"/>
    <w:uiPriority w:val="99"/>
    <w:semiHidden/>
    <w:unhideWhenUsed/>
    <w:rsid w:val="00EB240E"/>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CommentReference">
    <w:name w:val="annotation reference"/>
    <w:basedOn w:val="DefaultParagraphFont"/>
    <w:uiPriority w:val="99"/>
    <w:semiHidden/>
    <w:unhideWhenUsed/>
    <w:rsid w:val="00284CC7"/>
    <w:rPr>
      <w:sz w:val="16"/>
      <w:szCs w:val="16"/>
    </w:rPr>
  </w:style>
  <w:style w:type="paragraph" w:styleId="CommentText">
    <w:name w:val="annotation text"/>
    <w:basedOn w:val="Normal"/>
    <w:link w:val="CommentTextChar"/>
    <w:uiPriority w:val="99"/>
    <w:unhideWhenUsed/>
    <w:rsid w:val="00284CC7"/>
    <w:pPr>
      <w:spacing w:line="240" w:lineRule="auto"/>
    </w:pPr>
    <w:rPr>
      <w:sz w:val="20"/>
      <w:szCs w:val="20"/>
    </w:rPr>
  </w:style>
  <w:style w:type="character" w:customStyle="1" w:styleId="CommentTextChar">
    <w:name w:val="Comment Text Char"/>
    <w:basedOn w:val="DefaultParagraphFont"/>
    <w:link w:val="CommentText"/>
    <w:uiPriority w:val="99"/>
    <w:rsid w:val="00284CC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84CC7"/>
    <w:rPr>
      <w:b/>
      <w:bCs/>
    </w:rPr>
  </w:style>
  <w:style w:type="character" w:customStyle="1" w:styleId="CommentSubjectChar">
    <w:name w:val="Comment Subject Char"/>
    <w:basedOn w:val="CommentTextChar"/>
    <w:link w:val="CommentSubject"/>
    <w:uiPriority w:val="99"/>
    <w:semiHidden/>
    <w:rsid w:val="00284CC7"/>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166565">
      <w:bodyDiv w:val="1"/>
      <w:marLeft w:val="0"/>
      <w:marRight w:val="0"/>
      <w:marTop w:val="0"/>
      <w:marBottom w:val="0"/>
      <w:divBdr>
        <w:top w:val="none" w:sz="0" w:space="0" w:color="auto"/>
        <w:left w:val="none" w:sz="0" w:space="0" w:color="auto"/>
        <w:bottom w:val="none" w:sz="0" w:space="0" w:color="auto"/>
        <w:right w:val="none" w:sz="0" w:space="0" w:color="auto"/>
      </w:divBdr>
    </w:div>
    <w:div w:id="881481994">
      <w:bodyDiv w:val="1"/>
      <w:marLeft w:val="0"/>
      <w:marRight w:val="0"/>
      <w:marTop w:val="0"/>
      <w:marBottom w:val="0"/>
      <w:divBdr>
        <w:top w:val="none" w:sz="0" w:space="0" w:color="auto"/>
        <w:left w:val="none" w:sz="0" w:space="0" w:color="auto"/>
        <w:bottom w:val="none" w:sz="0" w:space="0" w:color="auto"/>
        <w:right w:val="none" w:sz="0" w:space="0" w:color="auto"/>
      </w:divBdr>
    </w:div>
    <w:div w:id="18390312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67F1C-AEB5-4FD1-AB0F-943810C3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Nelson</dc:creator>
  <cp:lastModifiedBy>Paul Holliday</cp:lastModifiedBy>
  <cp:revision>2</cp:revision>
  <cp:lastPrinted>2024-06-25T12:29:00Z</cp:lastPrinted>
  <dcterms:created xsi:type="dcterms:W3CDTF">2024-07-30T10:41:00Z</dcterms:created>
  <dcterms:modified xsi:type="dcterms:W3CDTF">2024-07-30T10:41:00Z</dcterms:modified>
</cp:coreProperties>
</file>